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E0" w:rsidRDefault="00D454E0" w:rsidP="00D454E0">
      <w:pPr>
        <w:shd w:val="clear" w:color="auto" w:fill="FFFFFF"/>
        <w:spacing w:after="0" w:line="270" w:lineRule="atLeast"/>
        <w:ind w:left="8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D454E0" w:rsidRDefault="00D454E0" w:rsidP="00D454E0">
      <w:pPr>
        <w:shd w:val="clear" w:color="auto" w:fill="FFFFFF"/>
        <w:spacing w:after="0" w:line="270" w:lineRule="atLeast"/>
        <w:ind w:left="8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 приказу ИМ СО РАН</w:t>
      </w:r>
    </w:p>
    <w:p w:rsidR="00D454E0" w:rsidRPr="00D454E0" w:rsidRDefault="00D454E0" w:rsidP="00D454E0">
      <w:pPr>
        <w:shd w:val="clear" w:color="auto" w:fill="FFFFFF"/>
        <w:spacing w:after="360" w:line="270" w:lineRule="atLeast"/>
        <w:ind w:left="8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12.002.2014 №4</w:t>
      </w:r>
    </w:p>
    <w:p w:rsidR="00DA7964" w:rsidRPr="00DA7964" w:rsidRDefault="00BC4707" w:rsidP="00DA7964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</w:t>
      </w:r>
      <w:r w:rsidR="006812B0" w:rsidRPr="00DA796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оложение (регламент) о контрактной службе</w:t>
      </w:r>
      <w:r w:rsidR="00DA7964" w:rsidRPr="00DA79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7964" w:rsidRPr="00DA7964" w:rsidRDefault="00DA7964" w:rsidP="00DA7964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Федерального государственного бюджетного учреждения науки </w:t>
      </w:r>
    </w:p>
    <w:p w:rsidR="00DA7964" w:rsidRPr="00DA7964" w:rsidRDefault="00DA7964" w:rsidP="00DA7964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Института математики им. С.Л. Соболева</w:t>
      </w:r>
    </w:p>
    <w:p w:rsidR="006812B0" w:rsidRPr="00DA7964" w:rsidRDefault="00DA7964" w:rsidP="00DA7964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Сибирского отделения Российской академии наук  (ИМ СО РАН).</w:t>
      </w:r>
    </w:p>
    <w:p w:rsidR="001F32CA" w:rsidRPr="00DA7964" w:rsidRDefault="001F32CA" w:rsidP="001F32CA">
      <w:pPr>
        <w:shd w:val="clear" w:color="auto" w:fill="FFFFFF"/>
        <w:spacing w:before="15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I. Общие положения</w:t>
      </w:r>
    </w:p>
    <w:p w:rsidR="006812B0" w:rsidRPr="00DA7964" w:rsidRDefault="00BC4707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 Настоящее П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оложение (регламент)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нужд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DA7964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бюджетного учреждения науки Института математики им. С.Л. Соболева Сибирского отделения Российской академии наук  (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 СО РАН)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 Контрактная служба создается в целях обеспечения планирования и осуществления в соответствии с частью 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N 27, ст. 3480) (далее - Федеральный закон) (далее - Заказчик) закупок товаров, работ, услуг для обеспечения нужд</w:t>
      </w:r>
      <w:r w:rsidR="00BC4707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ИМ СО РАН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(далее - закупка).</w:t>
      </w:r>
      <w:proofErr w:type="gramEnd"/>
    </w:p>
    <w:p w:rsidR="006812B0" w:rsidRPr="00DA7964" w:rsidRDefault="005C262F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</w:t>
      </w:r>
      <w:proofErr w:type="gramStart"/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Контрактная служба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Федерации, положением (регламентом) о контрактной службе Заказчика.</w:t>
      </w:r>
      <w:proofErr w:type="gramEnd"/>
    </w:p>
    <w:p w:rsidR="006812B0" w:rsidRPr="00DA7964" w:rsidRDefault="005C262F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Основными принципами создания и функционирования контрактной службы при планировании и осуществлении закупок являются: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2)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4) достижение Заказчиком заданных результатов обеспечения государственных и муниципальных нужд.</w:t>
      </w:r>
    </w:p>
    <w:p w:rsidR="006812B0" w:rsidRPr="00DA7964" w:rsidRDefault="005C262F" w:rsidP="005C262F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Контрактная служба создается 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путем 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утверждени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Заказчиком постоянного состава работников Заказчика, выполняющих функции контрактной службы без образования 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отдельного структурного подразделения (далее - контрактная служба без образования отдельного подразделения).</w:t>
      </w:r>
    </w:p>
    <w:p w:rsidR="006812B0" w:rsidRPr="00DA7964" w:rsidRDefault="005C262F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Структура и численность контрактной службы определяется и утверждается Заказчиком, но не может составлять менее двух человек.</w:t>
      </w:r>
    </w:p>
    <w:p w:rsidR="006812B0" w:rsidRPr="00DA7964" w:rsidRDefault="005C262F" w:rsidP="005C262F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трактную службу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возглавляет один из заместителей руководителя Заказчика.</w:t>
      </w:r>
    </w:p>
    <w:p w:rsidR="006812B0" w:rsidRPr="00DA7964" w:rsidRDefault="005C262F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Руководитель контрактной службы в целях </w:t>
      </w:r>
      <w:proofErr w:type="gramStart"/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повышения эффективности работы работников контрактной службы</w:t>
      </w:r>
      <w:proofErr w:type="gramEnd"/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6812B0" w:rsidRPr="00DA7964" w:rsidRDefault="005C262F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Функциональные обязанности контрактной службы: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1)планирование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3) обоснование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4) обоснование начальной (максимальной) цены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5) обязательное общественное обсуждение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6) организационно-техническое обеспечение деятельности комиссий по осуществлению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7) привлечение экспертов, экспертных организаций;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11) организация заключения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14) взаимодействие с поставщиком (подрядчиком, исполнителем) при изменении, расторжении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16) направление поставщику (подрядчику, исполнителю) требования об уплате неустоек (штрафов, пеней);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в соответствии с настоящим Положением.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II. Функции и полномочия контрактной службы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13. Контрактная служба осуществляет следующие функции и полномочия: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1) при планировании закупок: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 частью 10 статьи 17 Федерального закона;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обеспечивает подготовку обоснования закупки при формировании плана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организует утверждение плана закупок, плана-графика;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2) при определении поставщиков (подрядчиков, исполнителей):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выбирает способ определения поставщика (подрядчика, исполнителя);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д) осуществляет подготовку протоколов заседаний комиссий по осуществлению закупок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оснований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решений, принятых членами комиссии по осуществлению закупок;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организует подготовку описания объекта закупки в документации о закупке;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являющихся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объектом закупки;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правомочности участника закупки заключать контракт;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непроведения</w:t>
      </w:r>
      <w:proofErr w:type="spell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неприостановления</w:t>
      </w:r>
      <w:proofErr w:type="spell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1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на дату подачи заявки на участие в закупке;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обладания участником закупки исключительными правами на результаты интеллектуальной деятельности;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соответствия дополнительным требованиям, устанавливаемым в соответствии с частью 2 статьи 31 Федерального закона;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законом размещением;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форуме электронных документов, заявкам на участие в закупке;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у) привлекает экспертов, экспертные организации;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84 Федерального закона;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ч) обеспечивает заключение контрактов;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3) при исполнении, изменении, расторжении контракта: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случае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нарушения поставщиком (подрядчиком, исполнителем) условий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</w:t>
      </w: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был</w:t>
      </w:r>
      <w:proofErr w:type="gramEnd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14. Контрактная служба осуществляет иные полномочия, предусмотренные Федеральным законом, в том числе: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6)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8) организует осуществление уплаты денежных сумм по банковской гарантии в случаях, предусмотренных Федеральным законом;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15. В целях реализации функций и полномочий, указанных в пунктах 13, 14 настоящего Положения, работники контрактной службы обязаны соблюдать обязательства и требования, установленные Федеральным законом, в том числе: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16. При централизации закупок в соответствии со статьей 26 Федерального закона контрактная служба осуществляет функции и полномочия, предусмотренные пунктами 13 и 14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17. Руководитель контрактной службы: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1) распределяет обязанности между работниками контрактной службы;</w:t>
      </w:r>
    </w:p>
    <w:p w:rsidR="006812B0" w:rsidRPr="00DA7964" w:rsidRDefault="00421B83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</w:t>
      </w:r>
      <w:r w:rsidR="006812B0"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осуществляет иные полномочия, предусмотренные Федеральным законом.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III. Ответственность работников контрактной службы</w:t>
      </w:r>
    </w:p>
    <w:p w:rsidR="006812B0" w:rsidRPr="00DA7964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18. </w:t>
      </w:r>
      <w:proofErr w:type="gramStart"/>
      <w:r w:rsidRPr="00DA79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6812B0" w:rsidRPr="006812B0" w:rsidRDefault="006812B0" w:rsidP="006812B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</w:t>
      </w:r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Собрание законодательства Российской Федерации, 2002, N 1, ст. 1; N 18, ст. 1721; N 30, ст. 3029; N 44, ст. 4295, 4298; 2003, N 1, ст. 2; N 27, ст. 2700, 2708, 2717; N 46, ст. 4434, 4440; N 50, ст. 4847, 4855; N 52, ст. 5037; 2004, N 19, ст. 1838;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30, ст. 3095; N 31, ст. 3229; N 34, ст. 3529, 3533; N 44, ст. 4266; 2005, N 1, ст. 9, 13, 37, 40, 45; N 10, ст. 762, 763; N 13, ст. 1077, 1079; N 17, ст. 1484; N 19, ст. 1752; N 25, ст. 2431; N 27, ст. 2719, 2721;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N 30, ст. 3104, 3124, 3131; N 40, ст. 3986; N 50, ст. 5247; N 52, ст. 5574, 5596; 2006, N 1, ст. 4, 10; N 2, ст. 172, 175; N 6, ст. 636; N 10, ст. 1067; N 17, ст. 1776; N 18, ст. 1907; N 19, ст. 2066;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23, ст. 2380, 2385; N 28, ст. 2975; N 30, ст. 3287; N 31, ст. 3420, 3432, 3433, 3438, 3452; N 43, ст. 4412; N 45, ст. 4633, 4634, 4641; N 50, ст. 5279, 5281; N 52, ст. 5498; 2007, N 1, ст. 21, 25, 29, 33; N 7, ст. 840;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15, ст. 1743; N 16, ст. 1824, 1825; N 17, ст. 1930; N20, ст. 2367; N21, ст. 2456; N26, ст. 3089; N 30, ст. 3755; N 31, ст. 4001, 4007, 4008, 4009, 4015; N 41, ст. 4845; N 43, ст. 5084; N 46, ст. 5553; N 49, ст. 6034, 6065;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N 50, </w:t>
      </w:r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lastRenderedPageBreak/>
        <w:t xml:space="preserve">ст. 6246; 2008, N 10, ст. 896; N 18, ст. 1941; N 20, ст. 2251, 2259; N 29, ст. 3418; N 30, ст. 3582, 3601, 3604; N 45, ст. 5143; N 49, ст. 5738, 5745, 5748; N 52, ст. 6227, 6235, 6236, 6248; 2009, N 1, ст. 17; N 7, ст. 771, 777; N 19, ст. 2276; N 23, ст. 2759, 2767, 2776; N 26, ст. 3120, 3122, 3131, 3132; N 29, ст. 3597, 3599, 3635, 3642; N 30, ст. 3735, 3739; N 45, ст. 5265, 5267; N 48, ст. 5711, 5724, 5755; N 52, ст. 6406, 6412;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2010, N 1, ст. 1; N 11, ст. 1169, 1176; N 15, ст. 1743, 1751; N 18, ст. 2145; N 19, ст. 2291; N21, ст. 2524, 2525,2526, 2530; N 23, ст. 2790; N 25, ст. 3070; N 27, ст. 3416, 3429; N 28, ст. 3553; N 30, ст. 4000, 4002, 4005, 4006, 4007;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31, ст. 4155, 4158, 4164, 4191, 4192, 4193, 4195, 4198, 4206, 4207, 4208; N 32, ст. 4298; N 41, ст. 5192, 5193; N 46, ст. 5918; N 49, ст. 6409; N 50, ст. 6605; N 52, ст. 6984, 6995, 6996; 2011, N 1, ст. 10, 23, 29, 33, 47, 54;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7, ст. 901, 905; N 15, ст. 2039, 2041; N 17, ст. 2310, 2312; N 19, ст. 2714, 2715; N 23, ст. 3260, 3267; N 27, ст. 3873, 3881; N 29, ст. 4284, 4289, 4290, 4291, 4298; N 30, ст. 4573, 4574, 4584, 4585, 4590, 4591, 4598, 4600, 4601, 4605;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45, ст. 6325, 6326, 6334; N 46, ст. 6406; N 47, ст. 6601, 6602; N 48, ст. 6728, 6730, 6732; N 49, ст. 7025, 7042, 7056, 7061; N 50, ст. 7342, 7345, 7346, 7351, 7352, 7355, 7362, 7366; 2012, N 6, ст. 621; N 10, ст. 1166; N 15, ст. 1723, 1724;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N 18, ст. 2126, 2128; N 19,ст. 2278, 2281; N 24, ст. 3068, 3069, 3082; N 25, ст. 3268; N 29, ст. 3996; N 31, ст. 4320, 4322, 4329, 4330; N 41, ст. 5523; N 47, ст. 6402, 6403, 6404, 6405; N 49, ст. 6752, 6757; N 53, ст. 7577, 7580, 7602, 7639, 7640, 7641, 7643;</w:t>
      </w:r>
      <w:proofErr w:type="gramEnd"/>
      <w:r w:rsidRPr="006812B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2013, N 8, ст. 717, 718, 719, 720; N 14, ст. 1641, 1642, 1651, 1657,1658, 1666; N 17, ст. 2029; N 19, ст. 2307, 2318, 2323, 2325; N 23, ст. 2875; N 26, ст. 3207, 3208, 3209; N 27, ст. 3442, 3454, 3458, 3465, 3469, 3477, 3478; N 30, ст. 4026, 4027, 4029, 4030, 4032, 4034, 4035, 4040, 4044, 4078, 4081, 4082; N 31, ст. 4191; N 40, ст. 5032.</w:t>
      </w:r>
    </w:p>
    <w:p w:rsidR="008B4A81" w:rsidRDefault="008B4A81"/>
    <w:p w:rsidR="00161B40" w:rsidRDefault="00161B40"/>
    <w:p w:rsidR="00161B40" w:rsidRDefault="00161B40"/>
    <w:p w:rsidR="00161B40" w:rsidRPr="008A68FF" w:rsidRDefault="00161B40" w:rsidP="00161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</w:t>
      </w:r>
      <w:r>
        <w:rPr>
          <w:rFonts w:ascii="Times New Roman" w:hAnsi="Times New Roman"/>
          <w:bCs/>
        </w:rPr>
        <w:t xml:space="preserve">Зам. Директора Института                                                 М.В. Фокин               </w:t>
      </w:r>
    </w:p>
    <w:p w:rsidR="00161B40" w:rsidRDefault="00161B40">
      <w:bookmarkStart w:id="0" w:name="_GoBack"/>
      <w:bookmarkEnd w:id="0"/>
    </w:p>
    <w:sectPr w:rsidR="00161B40" w:rsidSect="00DA7964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5" w:rsidRDefault="00467885" w:rsidP="00DA7964">
      <w:pPr>
        <w:spacing w:after="0" w:line="240" w:lineRule="auto"/>
      </w:pPr>
      <w:r>
        <w:separator/>
      </w:r>
    </w:p>
  </w:endnote>
  <w:endnote w:type="continuationSeparator" w:id="0">
    <w:p w:rsidR="00467885" w:rsidRDefault="00467885" w:rsidP="00DA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9125"/>
      <w:docPartObj>
        <w:docPartGallery w:val="Page Numbers (Bottom of Page)"/>
        <w:docPartUnique/>
      </w:docPartObj>
    </w:sdtPr>
    <w:sdtEndPr/>
    <w:sdtContent>
      <w:p w:rsidR="00DA7964" w:rsidRDefault="00DA79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40">
          <w:rPr>
            <w:noProof/>
          </w:rPr>
          <w:t>9</w:t>
        </w:r>
        <w:r>
          <w:fldChar w:fldCharType="end"/>
        </w:r>
      </w:p>
    </w:sdtContent>
  </w:sdt>
  <w:p w:rsidR="00DA7964" w:rsidRDefault="00DA79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5" w:rsidRDefault="00467885" w:rsidP="00DA7964">
      <w:pPr>
        <w:spacing w:after="0" w:line="240" w:lineRule="auto"/>
      </w:pPr>
      <w:r>
        <w:separator/>
      </w:r>
    </w:p>
  </w:footnote>
  <w:footnote w:type="continuationSeparator" w:id="0">
    <w:p w:rsidR="00467885" w:rsidRDefault="00467885" w:rsidP="00DA7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B0"/>
    <w:rsid w:val="00161B40"/>
    <w:rsid w:val="001F32CA"/>
    <w:rsid w:val="00421B83"/>
    <w:rsid w:val="00467885"/>
    <w:rsid w:val="004F256F"/>
    <w:rsid w:val="005C262F"/>
    <w:rsid w:val="006812B0"/>
    <w:rsid w:val="007C56E2"/>
    <w:rsid w:val="008B4A81"/>
    <w:rsid w:val="009D2F31"/>
    <w:rsid w:val="00AB1AFE"/>
    <w:rsid w:val="00B400D9"/>
    <w:rsid w:val="00BA2BDD"/>
    <w:rsid w:val="00BC4707"/>
    <w:rsid w:val="00C3310D"/>
    <w:rsid w:val="00D454E0"/>
    <w:rsid w:val="00DA7964"/>
    <w:rsid w:val="00E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2B0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6812B0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68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964"/>
  </w:style>
  <w:style w:type="paragraph" w:styleId="a8">
    <w:name w:val="footer"/>
    <w:basedOn w:val="a"/>
    <w:link w:val="a9"/>
    <w:uiPriority w:val="99"/>
    <w:unhideWhenUsed/>
    <w:rsid w:val="00DA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2B0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6812B0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68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964"/>
  </w:style>
  <w:style w:type="paragraph" w:styleId="a8">
    <w:name w:val="footer"/>
    <w:basedOn w:val="a"/>
    <w:link w:val="a9"/>
    <w:uiPriority w:val="99"/>
    <w:unhideWhenUsed/>
    <w:rsid w:val="00DA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87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64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89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436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4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13610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69763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0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5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2014-02-26T08:06:00Z</cp:lastPrinted>
  <dcterms:created xsi:type="dcterms:W3CDTF">2014-02-26T06:41:00Z</dcterms:created>
  <dcterms:modified xsi:type="dcterms:W3CDTF">2014-03-20T03:26:00Z</dcterms:modified>
</cp:coreProperties>
</file>