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8365" w14:textId="73BA8362" w:rsidR="00724461" w:rsidRPr="00724461" w:rsidRDefault="00724461" w:rsidP="00724461">
      <w:pPr>
        <w:pStyle w:val="IwimNextParagraph"/>
        <w:spacing w:after="567"/>
        <w:jc w:val="center"/>
        <w:rPr>
          <w:lang w:val="en-US"/>
        </w:rPr>
      </w:pPr>
      <w:r>
        <w:rPr>
          <w:b/>
          <w:sz w:val="22"/>
          <w:szCs w:val="22"/>
          <w:u w:val="single"/>
          <w:lang w:val="en-US"/>
        </w:rPr>
        <w:t>Knowledge-Ontology-Theory</w:t>
      </w:r>
      <w:r w:rsidR="004D1DB6">
        <w:rPr>
          <w:b/>
          <w:sz w:val="22"/>
          <w:szCs w:val="22"/>
          <w:u w:val="single"/>
          <w:lang w:val="en-US"/>
        </w:rPr>
        <w:t xml:space="preserve"> </w:t>
      </w:r>
      <w:r w:rsidRPr="00724461">
        <w:rPr>
          <w:b/>
          <w:sz w:val="22"/>
          <w:szCs w:val="22"/>
          <w:u w:val="single"/>
          <w:lang w:val="en-US"/>
        </w:rPr>
        <w:t>(</w:t>
      </w:r>
      <w:r>
        <w:rPr>
          <w:b/>
          <w:sz w:val="22"/>
          <w:szCs w:val="22"/>
          <w:u w:val="single"/>
          <w:lang w:val="en-US"/>
        </w:rPr>
        <w:t>KO</w:t>
      </w:r>
      <w:r w:rsidR="003A0A43">
        <w:rPr>
          <w:b/>
          <w:sz w:val="22"/>
          <w:szCs w:val="22"/>
          <w:u w:val="single"/>
          <w:lang w:val="en-US"/>
        </w:rPr>
        <w:t>N</w:t>
      </w:r>
      <w:r w:rsidR="002055C7">
        <w:rPr>
          <w:b/>
          <w:sz w:val="22"/>
          <w:szCs w:val="22"/>
          <w:u w:val="single"/>
          <w:lang w:val="en-US"/>
        </w:rPr>
        <w:t>T</w:t>
      </w:r>
      <w:r w:rsidRPr="004D1DB6">
        <w:rPr>
          <w:b/>
          <w:sz w:val="22"/>
          <w:szCs w:val="22"/>
          <w:u w:val="single"/>
          <w:lang w:val="en-US"/>
        </w:rPr>
        <w:t>-</w:t>
      </w:r>
      <w:r w:rsidR="00346765">
        <w:rPr>
          <w:b/>
          <w:sz w:val="22"/>
          <w:szCs w:val="22"/>
          <w:u w:val="single"/>
          <w:lang w:val="en-US"/>
        </w:rPr>
        <w:t>2</w:t>
      </w:r>
      <w:r w:rsidR="002055C7">
        <w:rPr>
          <w:b/>
          <w:sz w:val="22"/>
          <w:szCs w:val="22"/>
          <w:u w:val="single"/>
          <w:lang w:val="en-US"/>
        </w:rPr>
        <w:t>023</w:t>
      </w:r>
      <w:r w:rsidRPr="00724461">
        <w:rPr>
          <w:b/>
          <w:sz w:val="22"/>
          <w:szCs w:val="22"/>
          <w:u w:val="single"/>
          <w:lang w:val="en-US"/>
        </w:rPr>
        <w:t>)</w:t>
      </w:r>
    </w:p>
    <w:p w14:paraId="2E73A25E" w14:textId="444704E5" w:rsidR="00732F27" w:rsidRPr="0019694D" w:rsidRDefault="00732F27" w:rsidP="00724461">
      <w:pPr>
        <w:pStyle w:val="IwimTitle"/>
        <w:spacing w:after="567"/>
        <w:rPr>
          <w:lang w:val="en-US"/>
        </w:rPr>
      </w:pPr>
      <w:r w:rsidRPr="0019694D">
        <w:rPr>
          <w:lang w:val="en-US"/>
        </w:rPr>
        <w:t xml:space="preserve">How to Prepare a Paper for </w:t>
      </w:r>
      <w:r w:rsidR="00526D74">
        <w:rPr>
          <w:lang w:val="en-US"/>
        </w:rPr>
        <w:t>KO</w:t>
      </w:r>
      <w:r w:rsidR="003A0A43">
        <w:rPr>
          <w:lang w:val="en-US"/>
        </w:rPr>
        <w:t>N</w:t>
      </w:r>
      <w:r w:rsidR="002055C7">
        <w:rPr>
          <w:lang w:val="en-US"/>
        </w:rPr>
        <w:t>T-</w:t>
      </w:r>
      <w:r w:rsidRPr="004D1DB6">
        <w:rPr>
          <w:lang w:val="en-US"/>
        </w:rPr>
        <w:t>20</w:t>
      </w:r>
      <w:r w:rsidR="00346765">
        <w:rPr>
          <w:lang w:val="en-US"/>
        </w:rPr>
        <w:t>2</w:t>
      </w:r>
      <w:r w:rsidR="002055C7">
        <w:rPr>
          <w:lang w:val="en-US"/>
        </w:rPr>
        <w:t>3</w:t>
      </w:r>
    </w:p>
    <w:p w14:paraId="2528C079" w14:textId="77777777" w:rsidR="00732F27" w:rsidRPr="0019694D" w:rsidRDefault="00732F27" w:rsidP="00732F27">
      <w:pPr>
        <w:pStyle w:val="IwimAuthor"/>
        <w:rPr>
          <w:lang w:val="en-US"/>
        </w:rPr>
      </w:pPr>
      <w:r w:rsidRPr="0019694D">
        <w:rPr>
          <w:lang w:val="en-US"/>
        </w:rPr>
        <w:t>First Author</w:t>
      </w:r>
      <w:r w:rsidR="00817969" w:rsidRPr="0019694D">
        <w:rPr>
          <w:rStyle w:val="IwimUpperIndex"/>
          <w:lang w:val="en-US"/>
        </w:rPr>
        <w:t>1</w:t>
      </w:r>
      <w:r w:rsidRPr="0019694D">
        <w:rPr>
          <w:lang w:val="en-US"/>
        </w:rPr>
        <w:t>, Second Author</w:t>
      </w:r>
      <w:r w:rsidR="00817969" w:rsidRPr="0019694D">
        <w:rPr>
          <w:rStyle w:val="IwimUpperIndex"/>
          <w:lang w:val="en-US"/>
        </w:rPr>
        <w:t>2</w:t>
      </w:r>
    </w:p>
    <w:p w14:paraId="276CB102" w14:textId="77777777" w:rsidR="00732F27" w:rsidRPr="0019694D" w:rsidRDefault="00817969" w:rsidP="00732F27">
      <w:pPr>
        <w:pStyle w:val="IwimAffiliation"/>
        <w:rPr>
          <w:lang w:val="en-US"/>
        </w:rPr>
      </w:pPr>
      <w:r w:rsidRPr="0019694D">
        <w:rPr>
          <w:rStyle w:val="IwimUpperIndex"/>
          <w:lang w:val="en-US"/>
        </w:rPr>
        <w:t>1</w:t>
      </w:r>
      <w:r w:rsidR="00732F27" w:rsidRPr="0019694D">
        <w:rPr>
          <w:lang w:val="en-US"/>
        </w:rPr>
        <w:t xml:space="preserve">Dept. of Computer Science and Engineering, </w:t>
      </w:r>
      <w:proofErr w:type="spellStart"/>
      <w:r w:rsidR="00732F27" w:rsidRPr="0019694D">
        <w:rPr>
          <w:lang w:val="en-US"/>
        </w:rPr>
        <w:t>Karlovo</w:t>
      </w:r>
      <w:proofErr w:type="spellEnd"/>
      <w:r w:rsidR="00732F27" w:rsidRPr="0019694D">
        <w:rPr>
          <w:lang w:val="en-US"/>
        </w:rPr>
        <w:t xml:space="preserve"> </w:t>
      </w:r>
      <w:proofErr w:type="spellStart"/>
      <w:r w:rsidR="00732F27" w:rsidRPr="0019694D">
        <w:rPr>
          <w:lang w:val="en-US"/>
        </w:rPr>
        <w:t>nam</w:t>
      </w:r>
      <w:proofErr w:type="spellEnd"/>
      <w:r w:rsidR="00732F27" w:rsidRPr="0019694D">
        <w:rPr>
          <w:lang w:val="en-US"/>
        </w:rPr>
        <w:t>. 13</w:t>
      </w:r>
      <w:r w:rsidR="000F0654">
        <w:rPr>
          <w:lang w:val="en-US"/>
        </w:rPr>
        <w:t>, 121 35 Praha 2, Czech Rep.</w:t>
      </w:r>
      <w:r w:rsidR="00732F27" w:rsidRPr="0019694D">
        <w:rPr>
          <w:lang w:val="en-US"/>
        </w:rPr>
        <w:br/>
      </w:r>
      <w:r w:rsidRPr="0019694D">
        <w:rPr>
          <w:rStyle w:val="IwimUpperIndex"/>
          <w:lang w:val="en-US"/>
        </w:rPr>
        <w:t>2</w:t>
      </w:r>
      <w:r w:rsidR="00732F27" w:rsidRPr="0019694D">
        <w:rPr>
          <w:lang w:val="en-US"/>
        </w:rPr>
        <w:t>Dept. of Informatics, University, Street 1, City, Country</w:t>
      </w:r>
    </w:p>
    <w:p w14:paraId="22720BCB" w14:textId="3C1A0C32" w:rsidR="00732F27" w:rsidRPr="002821AA" w:rsidRDefault="00732F27" w:rsidP="002821AA">
      <w:pPr>
        <w:pStyle w:val="IwimE-mail"/>
        <w:rPr>
          <w:rFonts w:ascii="Times New Roman" w:hAnsi="Times New Roman" w:cs="Times New Roman"/>
          <w:lang w:val="en-US"/>
        </w:rPr>
      </w:pPr>
      <w:r w:rsidRPr="007567F4">
        <w:rPr>
          <w:rFonts w:ascii="Times New Roman" w:hAnsi="Times New Roman" w:cs="Times New Roman"/>
          <w:lang w:val="en-US"/>
        </w:rPr>
        <w:t>first@author.mail.cz, second@authormail.com</w:t>
      </w:r>
    </w:p>
    <w:p w14:paraId="0C3B2964" w14:textId="4458ED84" w:rsidR="00732F27" w:rsidRPr="00013F4E" w:rsidRDefault="00732F27" w:rsidP="00013F4E">
      <w:pPr>
        <w:pStyle w:val="IwimAbstract"/>
      </w:pPr>
      <w:r w:rsidRPr="00013F4E">
        <w:rPr>
          <w:b/>
          <w:i w:val="0"/>
        </w:rPr>
        <w:t>Abstract.</w:t>
      </w:r>
      <w:r w:rsidR="002055C7">
        <w:rPr>
          <w:b/>
        </w:rPr>
        <w:t xml:space="preserve"> </w:t>
      </w:r>
      <w:r w:rsidRPr="00013F4E">
        <w:t xml:space="preserve">The abstract gives brief information about a </w:t>
      </w:r>
      <w:proofErr w:type="gramStart"/>
      <w:r w:rsidRPr="00013F4E">
        <w:t>contents of the paper</w:t>
      </w:r>
      <w:proofErr w:type="gramEnd"/>
      <w:r w:rsidRPr="00013F4E">
        <w:t xml:space="preserve">. The abstract should not be shorter than 80 words and should not exceed 250 words. The abstract introduces a reader into a field of your research, describes the problem and </w:t>
      </w:r>
      <w:r w:rsidR="004A7A57" w:rsidRPr="00013F4E">
        <w:t>its</w:t>
      </w:r>
      <w:r w:rsidRPr="00013F4E">
        <w:t xml:space="preserve"> solution. It also introduces results reached in experiments. </w:t>
      </w:r>
    </w:p>
    <w:p w14:paraId="3B935273" w14:textId="40AA6C2C" w:rsidR="002055C7" w:rsidRPr="002055C7" w:rsidRDefault="002055C7" w:rsidP="002055C7">
      <w:pPr>
        <w:pStyle w:val="IwimKeywordsTitle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Keywords</w:t>
      </w:r>
      <w:r w:rsidRPr="002055C7">
        <w:rPr>
          <w:sz w:val="20"/>
          <w:szCs w:val="20"/>
          <w:lang w:val="en-US"/>
        </w:rPr>
        <w:t>: paper preparation, typography, artificial neural networks</w:t>
      </w:r>
    </w:p>
    <w:p w14:paraId="418E9CB4" w14:textId="77777777" w:rsidR="00817969" w:rsidRPr="0019694D" w:rsidRDefault="00817969" w:rsidP="0081796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14:paraId="171E8CB8" w14:textId="77777777" w:rsidR="00817969" w:rsidRPr="0019694D" w:rsidRDefault="00817969" w:rsidP="003F10C3">
      <w:pPr>
        <w:pStyle w:val="IwimSection"/>
        <w:rPr>
          <w:lang w:val="en-US"/>
        </w:rPr>
      </w:pPr>
      <w:r w:rsidRPr="0019694D">
        <w:rPr>
          <w:lang w:val="en-US"/>
        </w:rPr>
        <w:t>Introduction</w:t>
      </w:r>
    </w:p>
    <w:p w14:paraId="0A0934D5" w14:textId="77777777" w:rsidR="00817969" w:rsidRPr="0019694D" w:rsidRDefault="00817969" w:rsidP="0081796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14:paraId="1E3C7585" w14:textId="3FB03698" w:rsidR="00817969" w:rsidRDefault="00526D74" w:rsidP="002055C7">
      <w:pPr>
        <w:pStyle w:val="IwimFirstParagraph"/>
        <w:ind w:firstLine="709"/>
        <w:rPr>
          <w:lang w:val="en-US"/>
        </w:rPr>
      </w:pPr>
      <w:r>
        <w:rPr>
          <w:lang w:val="en-US"/>
        </w:rPr>
        <w:t>P</w:t>
      </w:r>
      <w:r w:rsidR="00817969" w:rsidRPr="0019694D">
        <w:rPr>
          <w:lang w:val="en-US"/>
        </w:rPr>
        <w:t xml:space="preserve">lease make sure, that the paper </w:t>
      </w:r>
      <w:r w:rsidR="004A7A57">
        <w:rPr>
          <w:lang w:val="en-US"/>
        </w:rPr>
        <w:t>size</w:t>
      </w:r>
      <w:r w:rsidR="00817969" w:rsidRPr="0019694D">
        <w:rPr>
          <w:lang w:val="en-US"/>
        </w:rPr>
        <w:t xml:space="preserve"> is A4 (595.276 x 841.89 pts, or 210 x 297 mm). Please use font</w:t>
      </w:r>
      <w:r w:rsidR="006A02FA">
        <w:rPr>
          <w:lang w:val="en-US"/>
        </w:rPr>
        <w:t xml:space="preserve"> </w:t>
      </w:r>
      <w:r w:rsidR="006A02FA" w:rsidRPr="0019694D">
        <w:rPr>
          <w:lang w:val="en-US"/>
        </w:rPr>
        <w:t xml:space="preserve">Times </w:t>
      </w:r>
      <w:r w:rsidR="006A02FA">
        <w:rPr>
          <w:lang w:val="en-US"/>
        </w:rPr>
        <w:t>New Roman and</w:t>
      </w:r>
      <w:r w:rsidR="00817969" w:rsidRPr="0019694D">
        <w:rPr>
          <w:lang w:val="en-US"/>
        </w:rPr>
        <w:t xml:space="preserve"> </w:t>
      </w:r>
      <w:r w:rsidR="006A02FA">
        <w:rPr>
          <w:lang w:val="en-US"/>
        </w:rPr>
        <w:t xml:space="preserve">following font </w:t>
      </w:r>
      <w:r w:rsidR="00817969" w:rsidRPr="0019694D">
        <w:t>size</w:t>
      </w:r>
      <w:r w:rsidR="006A02FA">
        <w:t>s</w:t>
      </w:r>
      <w:r w:rsidR="006A02FA">
        <w:rPr>
          <w:lang w:val="en-US"/>
        </w:rPr>
        <w:t>:</w:t>
      </w:r>
      <w:r w:rsidR="00817969" w:rsidRPr="0019694D">
        <w:rPr>
          <w:lang w:val="en-US"/>
        </w:rPr>
        <w:t xml:space="preserve"> </w:t>
      </w:r>
      <w:r w:rsidR="006A02FA">
        <w:rPr>
          <w:lang w:val="en-US"/>
        </w:rPr>
        <w:t>20 pts for paper heading, 14 pts for section heading</w:t>
      </w:r>
      <w:r w:rsidR="002055C7">
        <w:rPr>
          <w:lang w:val="en-US"/>
        </w:rPr>
        <w:t>, 14 pts for subsection heading</w:t>
      </w:r>
      <w:r w:rsidR="006A02FA">
        <w:rPr>
          <w:lang w:val="en-US"/>
        </w:rPr>
        <w:t xml:space="preserve"> and </w:t>
      </w:r>
      <w:r w:rsidR="00817969" w:rsidRPr="0019694D">
        <w:rPr>
          <w:lang w:val="en-US"/>
        </w:rPr>
        <w:t>10 pts</w:t>
      </w:r>
      <w:r w:rsidR="006A02FA">
        <w:rPr>
          <w:lang w:val="en-US"/>
        </w:rPr>
        <w:t xml:space="preserve"> for text</w:t>
      </w:r>
      <w:r w:rsidR="00817969" w:rsidRPr="0019694D">
        <w:rPr>
          <w:lang w:val="en-US"/>
        </w:rPr>
        <w:t xml:space="preserve">. Page margins should be </w:t>
      </w:r>
      <w:r w:rsidR="001B2E8D">
        <w:rPr>
          <w:lang w:val="en-US"/>
        </w:rPr>
        <w:t>2</w:t>
      </w:r>
      <w:r w:rsidR="00E515E7">
        <w:rPr>
          <w:lang w:val="en-US"/>
        </w:rPr>
        <w:t>3</w:t>
      </w:r>
      <w:r w:rsidR="00817969" w:rsidRPr="0019694D">
        <w:rPr>
          <w:lang w:val="en-US"/>
        </w:rPr>
        <w:t xml:space="preserve"> mm </w:t>
      </w:r>
      <w:r w:rsidR="00E515E7">
        <w:rPr>
          <w:lang w:val="en-US"/>
        </w:rPr>
        <w:t>at the top and bottom sides</w:t>
      </w:r>
      <w:r w:rsidR="00817969" w:rsidRPr="0019694D">
        <w:rPr>
          <w:lang w:val="en-US"/>
        </w:rPr>
        <w:t xml:space="preserve">, </w:t>
      </w:r>
      <w:r w:rsidR="001B2E8D">
        <w:rPr>
          <w:lang w:val="en-US"/>
        </w:rPr>
        <w:t>right</w:t>
      </w:r>
      <w:r w:rsidR="00E515E7">
        <w:rPr>
          <w:lang w:val="en-US"/>
        </w:rPr>
        <w:t xml:space="preserve"> and left</w:t>
      </w:r>
      <w:r w:rsidR="001B2E8D">
        <w:rPr>
          <w:lang w:val="en-US"/>
        </w:rPr>
        <w:t xml:space="preserve"> </w:t>
      </w:r>
      <w:r w:rsidR="00817969" w:rsidRPr="0019694D">
        <w:rPr>
          <w:lang w:val="en-US"/>
        </w:rPr>
        <w:t>margin</w:t>
      </w:r>
      <w:r w:rsidR="00E515E7">
        <w:rPr>
          <w:lang w:val="en-US"/>
        </w:rPr>
        <w:t>s</w:t>
      </w:r>
      <w:r w:rsidR="00817969" w:rsidRPr="0019694D">
        <w:rPr>
          <w:lang w:val="en-US"/>
        </w:rPr>
        <w:t xml:space="preserve"> should be </w:t>
      </w:r>
      <w:r w:rsidR="00E515E7">
        <w:rPr>
          <w:lang w:val="en-US"/>
        </w:rPr>
        <w:t>32</w:t>
      </w:r>
      <w:r w:rsidR="00817969" w:rsidRPr="0019694D">
        <w:rPr>
          <w:lang w:val="en-US"/>
        </w:rPr>
        <w:t xml:space="preserve"> mm</w:t>
      </w:r>
      <w:r w:rsidR="001B2E8D">
        <w:rPr>
          <w:lang w:val="en-US"/>
        </w:rPr>
        <w:t>.</w:t>
      </w:r>
      <w:r w:rsidR="00E515E7">
        <w:rPr>
          <w:lang w:val="en-US"/>
        </w:rPr>
        <w:t xml:space="preserve"> </w:t>
      </w:r>
      <w:r w:rsidR="00724461" w:rsidRPr="00724461">
        <w:rPr>
          <w:lang w:val="en-US"/>
        </w:rPr>
        <w:t>The first page starts with the following line:</w:t>
      </w:r>
    </w:p>
    <w:p w14:paraId="10753441" w14:textId="3AC341E0" w:rsidR="00724461" w:rsidRPr="007567F4" w:rsidRDefault="00724461" w:rsidP="002055C7">
      <w:pPr>
        <w:pStyle w:val="IwimNextParagraph"/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Knowledge-Ontology-Theory</w:t>
      </w:r>
      <w:r w:rsidR="00314A68">
        <w:rPr>
          <w:b/>
          <w:sz w:val="22"/>
          <w:szCs w:val="22"/>
          <w:u w:val="single"/>
          <w:lang w:val="en-US"/>
        </w:rPr>
        <w:t xml:space="preserve"> </w:t>
      </w:r>
      <w:r w:rsidRPr="00724461">
        <w:rPr>
          <w:b/>
          <w:sz w:val="22"/>
          <w:szCs w:val="22"/>
          <w:u w:val="single"/>
          <w:lang w:val="en-US"/>
        </w:rPr>
        <w:t>(</w:t>
      </w:r>
      <w:r>
        <w:rPr>
          <w:b/>
          <w:sz w:val="22"/>
          <w:szCs w:val="22"/>
          <w:u w:val="single"/>
          <w:lang w:val="en-US"/>
        </w:rPr>
        <w:t>KO</w:t>
      </w:r>
      <w:r w:rsidR="003A0A43">
        <w:rPr>
          <w:b/>
          <w:sz w:val="22"/>
          <w:szCs w:val="22"/>
          <w:u w:val="single"/>
          <w:lang w:val="en-US"/>
        </w:rPr>
        <w:t>N</w:t>
      </w:r>
      <w:r w:rsidR="002055C7">
        <w:rPr>
          <w:b/>
          <w:sz w:val="22"/>
          <w:szCs w:val="22"/>
          <w:u w:val="single"/>
          <w:lang w:val="en-US"/>
        </w:rPr>
        <w:t>T</w:t>
      </w:r>
      <w:r w:rsidRPr="00724461">
        <w:rPr>
          <w:b/>
          <w:sz w:val="22"/>
          <w:szCs w:val="22"/>
          <w:u w:val="single"/>
          <w:lang w:val="en-US"/>
        </w:rPr>
        <w:t>-</w:t>
      </w:r>
      <w:r w:rsidR="000903C5">
        <w:rPr>
          <w:b/>
          <w:sz w:val="22"/>
          <w:szCs w:val="22"/>
          <w:u w:val="single"/>
          <w:lang w:val="en-US"/>
        </w:rPr>
        <w:t>2</w:t>
      </w:r>
      <w:r w:rsidR="002055C7">
        <w:rPr>
          <w:b/>
          <w:sz w:val="22"/>
          <w:szCs w:val="22"/>
          <w:u w:val="single"/>
          <w:lang w:val="en-US"/>
        </w:rPr>
        <w:t>023</w:t>
      </w:r>
      <w:r w:rsidRPr="00724461">
        <w:rPr>
          <w:b/>
          <w:sz w:val="22"/>
          <w:szCs w:val="22"/>
          <w:u w:val="single"/>
          <w:lang w:val="en-US"/>
        </w:rPr>
        <w:t>)</w:t>
      </w:r>
    </w:p>
    <w:p w14:paraId="5D6B80F5" w14:textId="7B5D8952" w:rsidR="00817969" w:rsidRPr="002055C7" w:rsidRDefault="00724461" w:rsidP="002055C7">
      <w:pPr>
        <w:pStyle w:val="IwimNextParagraph"/>
        <w:ind w:firstLine="709"/>
        <w:rPr>
          <w:lang w:val="en-US"/>
        </w:rPr>
      </w:pPr>
      <w:r w:rsidRPr="00724461">
        <w:rPr>
          <w:lang w:val="en-US"/>
        </w:rPr>
        <w:t>The spacing between this line and the title is 10mm.</w:t>
      </w:r>
      <w:r w:rsidR="002055C7">
        <w:rPr>
          <w:lang w:val="en-US"/>
        </w:rPr>
        <w:t xml:space="preserve"> </w:t>
      </w:r>
      <w:r w:rsidR="00817969" w:rsidRPr="0019694D">
        <w:rPr>
          <w:lang w:val="en-US"/>
        </w:rPr>
        <w:t>Do not number pages. The pages will be numbered automatic</w:t>
      </w:r>
      <w:r w:rsidR="00E515E7">
        <w:rPr>
          <w:lang w:val="en-US"/>
        </w:rPr>
        <w:t xml:space="preserve">ally in the final proceedings. </w:t>
      </w:r>
    </w:p>
    <w:p w14:paraId="11F3F7EC" w14:textId="340F6E08" w:rsidR="00817969" w:rsidRPr="002055C7" w:rsidRDefault="00817969" w:rsidP="002055C7">
      <w:pPr>
        <w:pStyle w:val="IwimSection"/>
        <w:spacing w:after="120"/>
        <w:ind w:left="431" w:hanging="431"/>
        <w:rPr>
          <w:lang w:val="en-US"/>
        </w:rPr>
      </w:pPr>
      <w:r w:rsidRPr="0019694D">
        <w:rPr>
          <w:lang w:val="en-US"/>
        </w:rPr>
        <w:t>Theoretical Part</w:t>
      </w:r>
    </w:p>
    <w:p w14:paraId="6CB0C6A7" w14:textId="6AB3EB38" w:rsidR="00314A68" w:rsidRPr="002055C7" w:rsidRDefault="00817969" w:rsidP="002055C7">
      <w:pPr>
        <w:pStyle w:val="IwimNextParagraph"/>
        <w:ind w:firstLine="709"/>
        <w:rPr>
          <w:lang w:val="en-US"/>
        </w:rPr>
      </w:pPr>
      <w:r w:rsidRPr="0019694D">
        <w:rPr>
          <w:lang w:val="en-US"/>
        </w:rPr>
        <w:t>Papers will be merged into a single PDF file</w:t>
      </w:r>
      <w:r w:rsidR="004A7A57">
        <w:rPr>
          <w:lang w:val="en-US"/>
        </w:rPr>
        <w:t xml:space="preserve"> and published</w:t>
      </w:r>
      <w:r w:rsidRPr="0019694D">
        <w:rPr>
          <w:lang w:val="en-US"/>
        </w:rPr>
        <w:t xml:space="preserve">. </w:t>
      </w:r>
      <w:r w:rsidR="00724461" w:rsidRPr="0019694D">
        <w:rPr>
          <w:lang w:val="en-US"/>
        </w:rPr>
        <w:t xml:space="preserve">A single paper should not exceed </w:t>
      </w:r>
      <w:r w:rsidR="00724461">
        <w:rPr>
          <w:lang w:val="en-US"/>
        </w:rPr>
        <w:t>10</w:t>
      </w:r>
      <w:r w:rsidR="00724461" w:rsidRPr="0019694D">
        <w:rPr>
          <w:lang w:val="en-US"/>
        </w:rPr>
        <w:t xml:space="preserve"> pages. Papers </w:t>
      </w:r>
      <w:r w:rsidR="00724461">
        <w:rPr>
          <w:lang w:val="en-US"/>
        </w:rPr>
        <w:t>should not</w:t>
      </w:r>
      <w:r w:rsidR="00724461" w:rsidRPr="0019694D">
        <w:rPr>
          <w:lang w:val="en-US"/>
        </w:rPr>
        <w:t xml:space="preserve"> contain </w:t>
      </w:r>
      <w:r w:rsidR="00724461">
        <w:rPr>
          <w:lang w:val="en-US"/>
        </w:rPr>
        <w:t>color</w:t>
      </w:r>
      <w:r w:rsidR="00724461" w:rsidRPr="0019694D">
        <w:rPr>
          <w:lang w:val="en-US"/>
        </w:rPr>
        <w:t xml:space="preserve"> illustrations</w:t>
      </w:r>
      <w:r w:rsidR="00724461" w:rsidRPr="004C2FDF">
        <w:rPr>
          <w:lang w:val="en-US"/>
        </w:rPr>
        <w:t>.</w:t>
      </w:r>
      <w:r w:rsidR="00FD5461" w:rsidRPr="004C2FDF">
        <w:rPr>
          <w:lang w:val="en-US"/>
        </w:rPr>
        <w:t xml:space="preserve"> </w:t>
      </w:r>
      <w:r w:rsidR="00132C4B" w:rsidRPr="00132C4B">
        <w:rPr>
          <w:lang w:val="en-US"/>
        </w:rPr>
        <w:t>All accepted documents will be published in the conference proceedings, which will be indexed in the Russian Science Citation Index</w:t>
      </w:r>
      <w:r w:rsidR="004C2FDF" w:rsidRPr="008231B2">
        <w:rPr>
          <w:lang w:val="en-US"/>
        </w:rPr>
        <w:t>. </w:t>
      </w:r>
    </w:p>
    <w:p w14:paraId="4A134ABA" w14:textId="0B7DDD18" w:rsidR="00817969" w:rsidRPr="002055C7" w:rsidRDefault="00817969" w:rsidP="002055C7">
      <w:pPr>
        <w:pStyle w:val="IwimSubSection"/>
        <w:spacing w:after="120"/>
        <w:ind w:left="578" w:hanging="578"/>
        <w:rPr>
          <w:lang w:val="en-US"/>
        </w:rPr>
      </w:pPr>
      <w:r w:rsidRPr="0019694D">
        <w:rPr>
          <w:lang w:val="en-US"/>
        </w:rPr>
        <w:t>Tables</w:t>
      </w:r>
    </w:p>
    <w:p w14:paraId="0CD325E3" w14:textId="1478C9E7" w:rsidR="00314A68" w:rsidRDefault="004A7A57" w:rsidP="002055C7">
      <w:pPr>
        <w:pStyle w:val="IwimFirstParagraph"/>
        <w:ind w:firstLine="709"/>
        <w:rPr>
          <w:lang w:val="en-US"/>
        </w:rPr>
      </w:pPr>
      <w:r>
        <w:rPr>
          <w:lang w:val="en-US"/>
        </w:rPr>
        <w:t xml:space="preserve">Table heading has to be </w:t>
      </w:r>
      <w:r w:rsidR="00817969" w:rsidRPr="0019694D">
        <w:rPr>
          <w:lang w:val="en-US"/>
        </w:rPr>
        <w:t>bold. Table should be split to heading and body by horizontal lines. Provide a description of each table above the body of the table. The description has width of 0.75 of text width</w:t>
      </w:r>
      <w:r w:rsidR="006A02FA" w:rsidRPr="006A02FA">
        <w:rPr>
          <w:lang w:val="en-US"/>
        </w:rPr>
        <w:t xml:space="preserve"> </w:t>
      </w:r>
      <w:r w:rsidR="006A02FA">
        <w:rPr>
          <w:lang w:val="en-US"/>
        </w:rPr>
        <w:t>or less</w:t>
      </w:r>
      <w:r w:rsidR="00817969" w:rsidRPr="0019694D">
        <w:rPr>
          <w:lang w:val="en-US"/>
        </w:rPr>
        <w:t xml:space="preserve">. See example table </w:t>
      </w:r>
      <w:r w:rsidR="0019694D">
        <w:rPr>
          <w:lang w:val="en-US"/>
        </w:rPr>
        <w:t>1</w:t>
      </w:r>
      <w:r w:rsidR="000F0654">
        <w:rPr>
          <w:lang w:val="en-US"/>
        </w:rPr>
        <w:t>.</w:t>
      </w:r>
    </w:p>
    <w:p w14:paraId="73CDD24B" w14:textId="55955156" w:rsidR="002055C7" w:rsidRPr="002055C7" w:rsidRDefault="002055C7" w:rsidP="004A1058">
      <w:pPr>
        <w:pStyle w:val="IwimTableCaption"/>
        <w:framePr w:w="0" w:wrap="auto" w:vAnchor="margin" w:xAlign="left" w:yAlign="inline"/>
        <w:spacing w:before="0" w:after="120"/>
        <w:jc w:val="left"/>
      </w:pPr>
      <w:r w:rsidRPr="0019694D">
        <w:rPr>
          <w:b/>
        </w:rPr>
        <w:t>Tab.1.</w:t>
      </w:r>
      <w:r>
        <w:t xml:space="preserve"> Description of figures and tables are of the same style.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 w:rsidR="0019694D" w14:paraId="74CA54A3" w14:textId="77777777" w:rsidTr="00205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one" w:sz="0" w:space="0" w:color="auto"/>
              <w:right w:val="none" w:sz="0" w:space="0" w:color="auto"/>
            </w:tcBorders>
          </w:tcPr>
          <w:p w14:paraId="4F7F5F34" w14:textId="77777777" w:rsidR="0019694D" w:rsidRPr="0019694D" w:rsidRDefault="0019694D" w:rsidP="0019694D">
            <w:pPr>
              <w:pStyle w:val="IwimNextParagraph"/>
              <w:jc w:val="center"/>
              <w:rPr>
                <w:b/>
                <w:i w:val="0"/>
                <w:lang w:val="en-US"/>
              </w:rPr>
            </w:pPr>
            <w:r w:rsidRPr="0019694D">
              <w:rPr>
                <w:b/>
                <w:i w:val="0"/>
                <w:lang w:val="en-US"/>
              </w:rPr>
              <w:t>Layer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14:paraId="6474336B" w14:textId="77777777" w:rsidR="0019694D" w:rsidRPr="0019694D" w:rsidRDefault="0019694D" w:rsidP="0019694D">
            <w:pPr>
              <w:pStyle w:val="IwimNex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lang w:val="en-US"/>
              </w:rPr>
            </w:pPr>
            <w:r w:rsidRPr="0019694D">
              <w:rPr>
                <w:b/>
                <w:i w:val="0"/>
                <w:lang w:val="en-US"/>
              </w:rPr>
              <w:t>Width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134" w:type="dxa"/>
            <w:tcBorders>
              <w:bottom w:val="none" w:sz="0" w:space="0" w:color="auto"/>
            </w:tcBorders>
          </w:tcPr>
          <w:p w14:paraId="58E56E6E" w14:textId="77777777" w:rsidR="0019694D" w:rsidRDefault="0019694D" w:rsidP="0019694D">
            <w:pPr>
              <w:pStyle w:val="IwimNextParagraph"/>
              <w:jc w:val="center"/>
              <w:rPr>
                <w:lang w:val="en-US"/>
              </w:rPr>
            </w:pPr>
            <w:r>
              <w:rPr>
                <w:lang w:val="en-US"/>
              </w:rPr>
              <w:t>Height</w:t>
            </w:r>
          </w:p>
        </w:tc>
      </w:tr>
      <w:tr w:rsidR="0019694D" w14:paraId="043EF19B" w14:textId="77777777" w:rsidTr="00205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</w:tcPr>
          <w:p w14:paraId="111DF9E3" w14:textId="77777777" w:rsidR="0019694D" w:rsidRDefault="0019694D" w:rsidP="0019694D">
            <w:pPr>
              <w:pStyle w:val="IwimNextParagraph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60838EE" w14:textId="77777777" w:rsidR="0019694D" w:rsidRDefault="0019694D" w:rsidP="0019694D">
            <w:pPr>
              <w:pStyle w:val="IwimNex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47CD688" w14:textId="77777777" w:rsidR="0019694D" w:rsidRDefault="0019694D" w:rsidP="0019694D">
            <w:pPr>
              <w:pStyle w:val="IwimNex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9694D" w14:paraId="7953345D" w14:textId="77777777" w:rsidTr="00205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</w:tcPr>
          <w:p w14:paraId="7DC784BF" w14:textId="77777777" w:rsidR="0019694D" w:rsidRDefault="0019694D" w:rsidP="0019694D">
            <w:pPr>
              <w:pStyle w:val="IwimNext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6A3C917D" w14:textId="77777777" w:rsidR="0019694D" w:rsidRDefault="0019694D" w:rsidP="0019694D">
            <w:pPr>
              <w:pStyle w:val="IwimNex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14:paraId="30A65D3A" w14:textId="77777777" w:rsidR="0019694D" w:rsidRDefault="0019694D" w:rsidP="0019694D">
            <w:pPr>
              <w:pStyle w:val="IwimNex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9694D" w14:paraId="0582CA78" w14:textId="77777777" w:rsidTr="002055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4" w:type="dxa"/>
            <w:tcBorders>
              <w:top w:val="none" w:sz="0" w:space="0" w:color="auto"/>
              <w:right w:val="none" w:sz="0" w:space="0" w:color="auto"/>
            </w:tcBorders>
          </w:tcPr>
          <w:p w14:paraId="080CB9C4" w14:textId="77777777" w:rsidR="0019694D" w:rsidRPr="0019694D" w:rsidRDefault="0019694D" w:rsidP="0019694D">
            <w:pPr>
              <w:pStyle w:val="IwimNextParagraph"/>
              <w:jc w:val="center"/>
              <w:rPr>
                <w:b w:val="0"/>
                <w:lang w:val="en-US"/>
              </w:rPr>
            </w:pPr>
            <w:r w:rsidRPr="0019694D">
              <w:rPr>
                <w:b w:val="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one" w:sz="0" w:space="0" w:color="auto"/>
            </w:tcBorders>
          </w:tcPr>
          <w:p w14:paraId="6B3F4FEB" w14:textId="77777777" w:rsidR="0019694D" w:rsidRDefault="0019694D" w:rsidP="0019694D">
            <w:pPr>
              <w:pStyle w:val="IwimNext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none" w:sz="0" w:space="0" w:color="auto"/>
            </w:tcBorders>
          </w:tcPr>
          <w:p w14:paraId="76E9E1A7" w14:textId="77777777" w:rsidR="0019694D" w:rsidRDefault="0019694D" w:rsidP="0019694D">
            <w:pPr>
              <w:pStyle w:val="IwimNext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059E0862" w14:textId="77777777" w:rsidR="0019694D" w:rsidRDefault="0019694D" w:rsidP="004A1058">
      <w:pPr>
        <w:pStyle w:val="IwimNextParagraph"/>
        <w:ind w:firstLine="0"/>
        <w:rPr>
          <w:lang w:val="en-US"/>
        </w:rPr>
      </w:pPr>
    </w:p>
    <w:p w14:paraId="623D2E1A" w14:textId="77777777" w:rsidR="004A1058" w:rsidRDefault="004A1058" w:rsidP="004A1058">
      <w:pPr>
        <w:pStyle w:val="IwimNextParagraph"/>
        <w:ind w:firstLine="0"/>
        <w:rPr>
          <w:lang w:val="en-US"/>
        </w:rPr>
      </w:pPr>
    </w:p>
    <w:p w14:paraId="0F5D56F7" w14:textId="77777777" w:rsidR="004A1058" w:rsidRDefault="004A1058" w:rsidP="004A1058">
      <w:pPr>
        <w:pStyle w:val="IwimNextParagraph"/>
        <w:ind w:firstLine="0"/>
        <w:rPr>
          <w:lang w:val="en-US"/>
        </w:rPr>
      </w:pPr>
    </w:p>
    <w:p w14:paraId="0184B360" w14:textId="77777777" w:rsidR="004A1058" w:rsidRPr="0019694D" w:rsidRDefault="004A1058" w:rsidP="004A1058">
      <w:pPr>
        <w:pStyle w:val="IwimNextParagraph"/>
        <w:ind w:firstLine="0"/>
        <w:rPr>
          <w:lang w:val="en-US"/>
        </w:rPr>
      </w:pPr>
    </w:p>
    <w:p w14:paraId="5ADB496E" w14:textId="77777777" w:rsidR="00817969" w:rsidRPr="0019694D" w:rsidRDefault="00817969" w:rsidP="001B70F8">
      <w:pPr>
        <w:pStyle w:val="IwimSubSection"/>
        <w:rPr>
          <w:lang w:val="en-US"/>
        </w:rPr>
      </w:pPr>
      <w:r w:rsidRPr="0019694D">
        <w:rPr>
          <w:lang w:val="en-US"/>
        </w:rPr>
        <w:lastRenderedPageBreak/>
        <w:t>Figures</w:t>
      </w:r>
    </w:p>
    <w:p w14:paraId="299CE597" w14:textId="77777777" w:rsidR="00817969" w:rsidRPr="0019694D" w:rsidRDefault="00D86C39" w:rsidP="0081796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0668401" wp14:editId="77E2D674">
            <wp:simplePos x="0" y="0"/>
            <wp:positionH relativeFrom="column">
              <wp:align>center</wp:align>
            </wp:positionH>
            <wp:positionV relativeFrom="paragraph">
              <wp:posOffset>165100</wp:posOffset>
            </wp:positionV>
            <wp:extent cx="2707640" cy="207708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B8798" w14:textId="77777777" w:rsidR="004A1058" w:rsidRDefault="004A1058" w:rsidP="004A1058">
      <w:pPr>
        <w:pStyle w:val="IwimFigureCaption"/>
        <w:framePr w:w="0" w:wrap="auto" w:vAnchor="margin" w:xAlign="left" w:yAlign="inline"/>
      </w:pPr>
      <w:r w:rsidRPr="00ED56B4">
        <w:rPr>
          <w:rStyle w:val="IwimStylFigureCaptionTunCharChar"/>
        </w:rPr>
        <w:t>Fig. 1.</w:t>
      </w:r>
      <w:r>
        <w:t xml:space="preserve"> Description of the figure.</w:t>
      </w:r>
    </w:p>
    <w:p w14:paraId="7F11C6CD" w14:textId="77777777" w:rsidR="00E877C9" w:rsidRPr="0019694D" w:rsidRDefault="00E877C9" w:rsidP="0081796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14:paraId="158F2BC4" w14:textId="43B639C7" w:rsidR="00817969" w:rsidRPr="004A1058" w:rsidRDefault="00817969" w:rsidP="002821AA">
      <w:pPr>
        <w:pStyle w:val="IwimFirstParagraph"/>
        <w:ind w:firstLine="709"/>
        <w:rPr>
          <w:lang w:val="en-US"/>
        </w:rPr>
      </w:pPr>
      <w:r w:rsidRPr="0019694D">
        <w:rPr>
          <w:lang w:val="en-US"/>
        </w:rPr>
        <w:t xml:space="preserve">Figures should be referenced by numbers as well as tables. Description of a figure is put below the figure. Figures should be centered, see figure </w:t>
      </w:r>
      <w:r w:rsidR="0019694D">
        <w:rPr>
          <w:lang w:val="en-US"/>
        </w:rPr>
        <w:t>1</w:t>
      </w:r>
      <w:r w:rsidR="006C4974" w:rsidRPr="006C4974">
        <w:rPr>
          <w:lang w:val="en-US"/>
        </w:rPr>
        <w:t>.</w:t>
      </w:r>
    </w:p>
    <w:p w14:paraId="308EC8AF" w14:textId="77777777" w:rsidR="00817969" w:rsidRPr="0019694D" w:rsidRDefault="00817969" w:rsidP="004A1058">
      <w:pPr>
        <w:pStyle w:val="IwimSubSection"/>
        <w:spacing w:after="120"/>
        <w:rPr>
          <w:lang w:val="en-US"/>
        </w:rPr>
      </w:pPr>
      <w:r w:rsidRPr="0019694D">
        <w:rPr>
          <w:lang w:val="en-US"/>
        </w:rPr>
        <w:t>Equations</w:t>
      </w:r>
    </w:p>
    <w:p w14:paraId="044E80EE" w14:textId="77777777" w:rsidR="00817969" w:rsidRPr="007323FD" w:rsidRDefault="00817969" w:rsidP="002821AA">
      <w:pPr>
        <w:pStyle w:val="IwimFirstParagraph"/>
        <w:ind w:firstLine="709"/>
        <w:rPr>
          <w:lang w:val="en-US"/>
        </w:rPr>
      </w:pPr>
      <w:r w:rsidRPr="0019694D">
        <w:rPr>
          <w:lang w:val="en-US"/>
        </w:rPr>
        <w:t xml:space="preserve">Use standard </w:t>
      </w:r>
      <w:r w:rsidR="007323FD">
        <w:rPr>
          <w:lang w:val="en-US"/>
        </w:rPr>
        <w:t>tools</w:t>
      </w:r>
      <w:r w:rsidRPr="0019694D">
        <w:rPr>
          <w:lang w:val="en-US"/>
        </w:rPr>
        <w:t xml:space="preserve"> for equations. Equations can be </w:t>
      </w:r>
      <w:r w:rsidR="006C4974">
        <w:rPr>
          <w:lang w:val="en-US"/>
        </w:rPr>
        <w:t>labeled and referenced as well.</w:t>
      </w:r>
    </w:p>
    <w:p w14:paraId="7DF2A608" w14:textId="77777777" w:rsidR="00817969" w:rsidRPr="0019694D" w:rsidRDefault="00817969" w:rsidP="004A1058">
      <w:pPr>
        <w:pStyle w:val="IwimSection"/>
        <w:spacing w:after="120"/>
        <w:rPr>
          <w:lang w:val="en-US"/>
        </w:rPr>
      </w:pPr>
      <w:r w:rsidRPr="0019694D">
        <w:rPr>
          <w:lang w:val="en-US"/>
        </w:rPr>
        <w:t>Conclusion</w:t>
      </w:r>
    </w:p>
    <w:p w14:paraId="6B6831BB" w14:textId="77777777" w:rsidR="00817969" w:rsidRDefault="00817969" w:rsidP="002821AA">
      <w:pPr>
        <w:pStyle w:val="IwimFirstParagraph"/>
        <w:ind w:firstLine="709"/>
        <w:rPr>
          <w:lang w:val="en-US"/>
        </w:rPr>
      </w:pPr>
      <w:r w:rsidRPr="0019694D">
        <w:rPr>
          <w:lang w:val="en-US"/>
        </w:rPr>
        <w:t>See you in</w:t>
      </w:r>
      <w:r w:rsidR="007323FD">
        <w:rPr>
          <w:lang w:val="en-US"/>
        </w:rPr>
        <w:t xml:space="preserve"> </w:t>
      </w:r>
      <w:r w:rsidR="00526D74">
        <w:rPr>
          <w:lang w:val="en-US"/>
        </w:rPr>
        <w:t>Novosibirsk</w:t>
      </w:r>
      <w:r w:rsidRPr="0019694D">
        <w:rPr>
          <w:lang w:val="en-US"/>
        </w:rPr>
        <w:t>.</w:t>
      </w:r>
    </w:p>
    <w:p w14:paraId="5ADF50AD" w14:textId="77777777" w:rsidR="00817969" w:rsidRDefault="00817969" w:rsidP="004A1058">
      <w:pPr>
        <w:pStyle w:val="IwimSection"/>
        <w:spacing w:after="120"/>
        <w:rPr>
          <w:lang w:val="en-US"/>
        </w:rPr>
      </w:pPr>
      <w:r w:rsidRPr="0019694D">
        <w:rPr>
          <w:lang w:val="en-US"/>
        </w:rPr>
        <w:t>Acknowledgements</w:t>
      </w:r>
    </w:p>
    <w:p w14:paraId="354712CF" w14:textId="20C1F874" w:rsidR="00E01881" w:rsidRPr="0019694D" w:rsidRDefault="00E01881" w:rsidP="002821AA">
      <w:pPr>
        <w:pStyle w:val="IwimFirstParagraph"/>
        <w:ind w:firstLine="709"/>
        <w:rPr>
          <w:lang w:val="en-US"/>
        </w:rPr>
      </w:pPr>
      <w:r w:rsidRPr="0019694D">
        <w:rPr>
          <w:lang w:val="en-US"/>
        </w:rPr>
        <w:t xml:space="preserve">You can provide additional </w:t>
      </w:r>
      <w:r w:rsidRPr="00E01881">
        <w:t>information</w:t>
      </w:r>
      <w:r w:rsidRPr="0019694D">
        <w:rPr>
          <w:lang w:val="en-US"/>
        </w:rPr>
        <w:t xml:space="preserve"> about support of this work etc. in Acknowledgements section.</w:t>
      </w:r>
    </w:p>
    <w:p w14:paraId="35C2923D" w14:textId="4C653DF3" w:rsidR="00817969" w:rsidRPr="004A1058" w:rsidRDefault="00E877C9" w:rsidP="004A1058">
      <w:pPr>
        <w:pStyle w:val="IwimReferences"/>
        <w:spacing w:after="120"/>
      </w:pPr>
      <w:r>
        <w:t>References</w:t>
      </w:r>
    </w:p>
    <w:p w14:paraId="04710F59" w14:textId="77777777" w:rsidR="00817969" w:rsidRDefault="006A02FA" w:rsidP="001B2E8D">
      <w:pPr>
        <w:pStyle w:val="IwimBibItem"/>
        <w:numPr>
          <w:ilvl w:val="0"/>
          <w:numId w:val="15"/>
        </w:numPr>
      </w:pPr>
      <w:proofErr w:type="spellStart"/>
      <w:r>
        <w:t>Ivakhnenko</w:t>
      </w:r>
      <w:proofErr w:type="spellEnd"/>
      <w:r>
        <w:t xml:space="preserve"> A. G.</w:t>
      </w:r>
      <w:r w:rsidR="00817969" w:rsidRPr="0019694D">
        <w:t xml:space="preserve"> Polynomial theory of complex systems. </w:t>
      </w:r>
      <w:r w:rsidR="00817969" w:rsidRPr="00ED56B4">
        <w:rPr>
          <w:rStyle w:val="IwimStylBibItemKurzvaCharChar"/>
        </w:rPr>
        <w:t>IEEE Transactions on</w:t>
      </w:r>
      <w:r w:rsidR="00E877C9" w:rsidRPr="00ED56B4">
        <w:rPr>
          <w:rStyle w:val="IwimStylBibItemKurzvaCharChar"/>
        </w:rPr>
        <w:t xml:space="preserve"> Systems, Man, and Cybernetics</w:t>
      </w:r>
      <w:r w:rsidR="00817969" w:rsidRPr="0019694D">
        <w:t>, SMC-1(1):364</w:t>
      </w:r>
      <w:r w:rsidR="00817969" w:rsidRPr="0019694D">
        <w:softHyphen/>
        <w:t>378, 1971.</w:t>
      </w:r>
    </w:p>
    <w:p w14:paraId="6F626CFB" w14:textId="082AF3DE" w:rsidR="004A1058" w:rsidRPr="004A1058" w:rsidRDefault="004A1058" w:rsidP="004A1058">
      <w:pPr>
        <w:pStyle w:val="a3"/>
        <w:numPr>
          <w:ilvl w:val="0"/>
          <w:numId w:val="15"/>
        </w:numPr>
        <w:rPr>
          <w:rFonts w:cs="Courier New"/>
          <w:sz w:val="20"/>
          <w:szCs w:val="20"/>
          <w:lang w:val="en-US"/>
        </w:rPr>
      </w:pPr>
      <w:r w:rsidRPr="004A1058">
        <w:rPr>
          <w:rFonts w:cs="Courier New"/>
          <w:sz w:val="20"/>
          <w:szCs w:val="20"/>
          <w:lang w:val="en-US"/>
        </w:rPr>
        <w:t xml:space="preserve">Kazakov, V. V. Application of Information Technologies in Researches at the NSU Laboratory of Multidisciplinary Research on Prehistoric Art in Eurasia // </w:t>
      </w:r>
      <w:proofErr w:type="spellStart"/>
      <w:r w:rsidRPr="004A1058">
        <w:rPr>
          <w:rFonts w:cs="Courier New"/>
          <w:sz w:val="20"/>
          <w:szCs w:val="20"/>
          <w:lang w:val="en-US"/>
        </w:rPr>
        <w:t>Vestnik</w:t>
      </w:r>
      <w:proofErr w:type="spellEnd"/>
      <w:r w:rsidRPr="004A1058">
        <w:rPr>
          <w:rFonts w:cs="Courier New"/>
          <w:sz w:val="20"/>
          <w:szCs w:val="20"/>
          <w:lang w:val="en-US"/>
        </w:rPr>
        <w:t xml:space="preserve"> NSU Series: Information Technologies. - 2016. - Volume 14, Issue No 4. - P. 50-57.</w:t>
      </w:r>
    </w:p>
    <w:sectPr w:rsidR="004A1058" w:rsidRPr="004A1058" w:rsidSect="002055C7">
      <w:pgSz w:w="11906" w:h="16838" w:code="9"/>
      <w:pgMar w:top="1304" w:right="181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[%1]"/>
      <w:lvlJc w:val="left"/>
      <w:pPr>
        <w:tabs>
          <w:tab w:val="num" w:pos="0"/>
        </w:tabs>
        <w:ind w:left="454" w:hanging="341"/>
      </w:pPr>
    </w:lvl>
  </w:abstractNum>
  <w:abstractNum w:abstractNumId="1" w15:restartNumberingAfterBreak="0">
    <w:nsid w:val="046E247A"/>
    <w:multiLevelType w:val="multilevel"/>
    <w:tmpl w:val="CC2E9C5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4DC2D0F"/>
    <w:multiLevelType w:val="multilevel"/>
    <w:tmpl w:val="CC2E9C5C"/>
    <w:lvl w:ilvl="0">
      <w:start w:val="1"/>
      <w:numFmt w:val="decimal"/>
      <w:pStyle w:val="IwimSection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IwimSubSection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IwimSubSubSection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50E6C34"/>
    <w:multiLevelType w:val="multilevel"/>
    <w:tmpl w:val="7730D4A6"/>
    <w:lvl w:ilvl="0">
      <w:start w:val="1"/>
      <w:numFmt w:val="decimal"/>
      <w:lvlText w:val="[%1]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36DCF"/>
    <w:multiLevelType w:val="multilevel"/>
    <w:tmpl w:val="91E46898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A3D0D"/>
    <w:multiLevelType w:val="multilevel"/>
    <w:tmpl w:val="E21035D4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F1B5E"/>
    <w:multiLevelType w:val="multilevel"/>
    <w:tmpl w:val="0405001D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72673E"/>
    <w:multiLevelType w:val="hybridMultilevel"/>
    <w:tmpl w:val="12943018"/>
    <w:lvl w:ilvl="0" w:tplc="BA084AF0">
      <w:start w:val="1"/>
      <w:numFmt w:val="decimal"/>
      <w:lvlText w:val="[%1]"/>
      <w:lvlJc w:val="left"/>
      <w:pPr>
        <w:tabs>
          <w:tab w:val="num" w:pos="0"/>
        </w:tabs>
        <w:ind w:left="113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82C7D"/>
    <w:multiLevelType w:val="multilevel"/>
    <w:tmpl w:val="12943018"/>
    <w:lvl w:ilvl="0">
      <w:start w:val="1"/>
      <w:numFmt w:val="decimal"/>
      <w:lvlText w:val="[%1]"/>
      <w:lvlJc w:val="left"/>
      <w:pPr>
        <w:tabs>
          <w:tab w:val="num" w:pos="0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92BA4"/>
    <w:multiLevelType w:val="multilevel"/>
    <w:tmpl w:val="5EF4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626A0"/>
    <w:multiLevelType w:val="hybridMultilevel"/>
    <w:tmpl w:val="E21035D4"/>
    <w:lvl w:ilvl="0" w:tplc="E2A68E64">
      <w:start w:val="1"/>
      <w:numFmt w:val="decimal"/>
      <w:lvlText w:val="[%1]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B1751F"/>
    <w:multiLevelType w:val="multilevel"/>
    <w:tmpl w:val="E67CD2E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2C85DC6"/>
    <w:multiLevelType w:val="hybridMultilevel"/>
    <w:tmpl w:val="7730D4A6"/>
    <w:lvl w:ilvl="0" w:tplc="700E2E0E">
      <w:start w:val="1"/>
      <w:numFmt w:val="decimal"/>
      <w:lvlText w:val="[%1]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2D3635"/>
    <w:multiLevelType w:val="hybridMultilevel"/>
    <w:tmpl w:val="91E46898"/>
    <w:lvl w:ilvl="0" w:tplc="02DE4D16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B18C0"/>
    <w:multiLevelType w:val="hybridMultilevel"/>
    <w:tmpl w:val="5EF4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E0CD3"/>
    <w:multiLevelType w:val="hybridMultilevel"/>
    <w:tmpl w:val="94E236FE"/>
    <w:lvl w:ilvl="0" w:tplc="299A403C">
      <w:start w:val="1"/>
      <w:numFmt w:val="decimal"/>
      <w:lvlText w:val="[%1]"/>
      <w:lvlJc w:val="left"/>
      <w:pPr>
        <w:tabs>
          <w:tab w:val="num" w:pos="0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A63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47504004">
    <w:abstractNumId w:val="6"/>
  </w:num>
  <w:num w:numId="2" w16cid:durableId="638338274">
    <w:abstractNumId w:val="16"/>
  </w:num>
  <w:num w:numId="3" w16cid:durableId="1785034832">
    <w:abstractNumId w:val="2"/>
  </w:num>
  <w:num w:numId="4" w16cid:durableId="1722902710">
    <w:abstractNumId w:val="11"/>
  </w:num>
  <w:num w:numId="5" w16cid:durableId="968363740">
    <w:abstractNumId w:val="14"/>
  </w:num>
  <w:num w:numId="6" w16cid:durableId="1610045961">
    <w:abstractNumId w:val="9"/>
  </w:num>
  <w:num w:numId="7" w16cid:durableId="1520505063">
    <w:abstractNumId w:val="13"/>
  </w:num>
  <w:num w:numId="8" w16cid:durableId="799805985">
    <w:abstractNumId w:val="4"/>
  </w:num>
  <w:num w:numId="9" w16cid:durableId="624194085">
    <w:abstractNumId w:val="10"/>
  </w:num>
  <w:num w:numId="10" w16cid:durableId="1523089342">
    <w:abstractNumId w:val="5"/>
  </w:num>
  <w:num w:numId="11" w16cid:durableId="287589918">
    <w:abstractNumId w:val="12"/>
  </w:num>
  <w:num w:numId="12" w16cid:durableId="1328633123">
    <w:abstractNumId w:val="3"/>
  </w:num>
  <w:num w:numId="13" w16cid:durableId="1638410661">
    <w:abstractNumId w:val="7"/>
  </w:num>
  <w:num w:numId="14" w16cid:durableId="189343463">
    <w:abstractNumId w:val="8"/>
  </w:num>
  <w:num w:numId="15" w16cid:durableId="751702783">
    <w:abstractNumId w:val="15"/>
  </w:num>
  <w:num w:numId="16" w16cid:durableId="278296316">
    <w:abstractNumId w:val="1"/>
  </w:num>
  <w:num w:numId="17" w16cid:durableId="127736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74"/>
    <w:rsid w:val="00013F4E"/>
    <w:rsid w:val="00074391"/>
    <w:rsid w:val="000903C5"/>
    <w:rsid w:val="000D6E66"/>
    <w:rsid w:val="000F0654"/>
    <w:rsid w:val="00131CE0"/>
    <w:rsid w:val="00132C4B"/>
    <w:rsid w:val="001824D5"/>
    <w:rsid w:val="0019694D"/>
    <w:rsid w:val="001B2E8D"/>
    <w:rsid w:val="001B70F8"/>
    <w:rsid w:val="002055C7"/>
    <w:rsid w:val="002821AA"/>
    <w:rsid w:val="002D322B"/>
    <w:rsid w:val="002E49C6"/>
    <w:rsid w:val="00314A68"/>
    <w:rsid w:val="00346765"/>
    <w:rsid w:val="003728D9"/>
    <w:rsid w:val="00377929"/>
    <w:rsid w:val="003A0A43"/>
    <w:rsid w:val="003F10C3"/>
    <w:rsid w:val="004A1058"/>
    <w:rsid w:val="004A7A57"/>
    <w:rsid w:val="004C2FDF"/>
    <w:rsid w:val="004D1DB6"/>
    <w:rsid w:val="004F76D1"/>
    <w:rsid w:val="00526D74"/>
    <w:rsid w:val="006A02FA"/>
    <w:rsid w:val="006C4974"/>
    <w:rsid w:val="00724461"/>
    <w:rsid w:val="007323FD"/>
    <w:rsid w:val="00732F27"/>
    <w:rsid w:val="007567F4"/>
    <w:rsid w:val="008063B2"/>
    <w:rsid w:val="00817969"/>
    <w:rsid w:val="008231B2"/>
    <w:rsid w:val="00861D35"/>
    <w:rsid w:val="0095208F"/>
    <w:rsid w:val="00967DEA"/>
    <w:rsid w:val="00A04A8D"/>
    <w:rsid w:val="00B01DFE"/>
    <w:rsid w:val="00B62023"/>
    <w:rsid w:val="00D86C39"/>
    <w:rsid w:val="00D96098"/>
    <w:rsid w:val="00E01881"/>
    <w:rsid w:val="00E323EF"/>
    <w:rsid w:val="00E515E7"/>
    <w:rsid w:val="00E877C9"/>
    <w:rsid w:val="00ED56B4"/>
    <w:rsid w:val="00F91E73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30729"/>
  <w15:docId w15:val="{948F09CE-38F3-464F-8BC5-8C6D5D1D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2F27"/>
    <w:rPr>
      <w:sz w:val="24"/>
      <w:szCs w:val="24"/>
    </w:rPr>
  </w:style>
  <w:style w:type="paragraph" w:styleId="2">
    <w:name w:val="heading 2"/>
    <w:basedOn w:val="a"/>
    <w:next w:val="a"/>
    <w:qFormat/>
    <w:rsid w:val="003F10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1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10C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F10C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F10C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F10C3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F10C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F10C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wimTitle">
    <w:name w:val="IwimTitle"/>
    <w:basedOn w:val="a"/>
    <w:next w:val="IwimAuthor"/>
    <w:rsid w:val="002E49C6"/>
    <w:pPr>
      <w:spacing w:after="480"/>
      <w:jc w:val="center"/>
    </w:pPr>
    <w:rPr>
      <w:b/>
      <w:sz w:val="40"/>
    </w:rPr>
  </w:style>
  <w:style w:type="paragraph" w:customStyle="1" w:styleId="IwimAuthor">
    <w:name w:val="IwimAuthor"/>
    <w:basedOn w:val="a"/>
    <w:next w:val="IwimAffiliation"/>
    <w:rsid w:val="002E49C6"/>
    <w:pPr>
      <w:spacing w:after="120"/>
      <w:jc w:val="center"/>
    </w:pPr>
  </w:style>
  <w:style w:type="paragraph" w:customStyle="1" w:styleId="IwimAffiliation">
    <w:name w:val="IwimAffiliation"/>
    <w:basedOn w:val="a"/>
    <w:next w:val="IwimE-mail"/>
    <w:rsid w:val="002E49C6"/>
    <w:pPr>
      <w:keepNext/>
      <w:spacing w:before="360" w:after="360"/>
      <w:jc w:val="center"/>
      <w:outlineLvl w:val="0"/>
    </w:pPr>
    <w:rPr>
      <w:rFonts w:cs="Arial"/>
      <w:bCs/>
      <w:i/>
      <w:kern w:val="32"/>
      <w:sz w:val="20"/>
      <w:szCs w:val="32"/>
    </w:rPr>
  </w:style>
  <w:style w:type="paragraph" w:customStyle="1" w:styleId="IwimAbstract">
    <w:name w:val="IwimAbstract"/>
    <w:basedOn w:val="a"/>
    <w:link w:val="IwimAbstractCharChar"/>
    <w:rsid w:val="00013F4E"/>
    <w:pPr>
      <w:spacing w:after="480"/>
      <w:jc w:val="both"/>
    </w:pPr>
    <w:rPr>
      <w:rFonts w:cs="Arial"/>
      <w:bCs/>
      <w:i/>
      <w:kern w:val="32"/>
      <w:sz w:val="20"/>
      <w:szCs w:val="32"/>
      <w:lang w:val="en-US"/>
    </w:rPr>
  </w:style>
  <w:style w:type="paragraph" w:customStyle="1" w:styleId="IwimE-mail">
    <w:name w:val="IwimE-mail"/>
    <w:basedOn w:val="a"/>
    <w:rsid w:val="00013F4E"/>
    <w:pPr>
      <w:autoSpaceDE w:val="0"/>
      <w:autoSpaceDN w:val="0"/>
      <w:adjustRightInd w:val="0"/>
      <w:spacing w:after="480"/>
      <w:jc w:val="center"/>
    </w:pPr>
    <w:rPr>
      <w:rFonts w:ascii="Courier New" w:hAnsi="Courier New" w:cs="Courier New"/>
      <w:sz w:val="20"/>
      <w:szCs w:val="20"/>
    </w:rPr>
  </w:style>
  <w:style w:type="character" w:customStyle="1" w:styleId="IwimUpperIndex">
    <w:name w:val="IwimUpperIndex"/>
    <w:basedOn w:val="a0"/>
    <w:rsid w:val="00817969"/>
    <w:rPr>
      <w:vertAlign w:val="superscript"/>
    </w:rPr>
  </w:style>
  <w:style w:type="paragraph" w:customStyle="1" w:styleId="IwimKeywordsTitle">
    <w:name w:val="IwimKeywordsTitle"/>
    <w:next w:val="IwimKeywords"/>
    <w:rsid w:val="00967DEA"/>
    <w:rPr>
      <w:rFonts w:cs="Arial"/>
      <w:b/>
      <w:bCs/>
      <w:kern w:val="32"/>
      <w:sz w:val="28"/>
      <w:szCs w:val="32"/>
    </w:rPr>
  </w:style>
  <w:style w:type="paragraph" w:customStyle="1" w:styleId="IwimSection">
    <w:name w:val="IwimSection"/>
    <w:basedOn w:val="a"/>
    <w:rsid w:val="00817969"/>
    <w:pPr>
      <w:numPr>
        <w:numId w:val="3"/>
      </w:numPr>
      <w:autoSpaceDE w:val="0"/>
      <w:autoSpaceDN w:val="0"/>
      <w:adjustRightInd w:val="0"/>
    </w:pPr>
    <w:rPr>
      <w:rFonts w:cs="Courier New"/>
      <w:b/>
      <w:sz w:val="28"/>
      <w:szCs w:val="20"/>
    </w:rPr>
  </w:style>
  <w:style w:type="paragraph" w:customStyle="1" w:styleId="IwimFirstParagraph">
    <w:name w:val="IwimFirstParagraph"/>
    <w:basedOn w:val="a"/>
    <w:next w:val="IwimNextParagraph"/>
    <w:rsid w:val="002E49C6"/>
    <w:pPr>
      <w:autoSpaceDE w:val="0"/>
      <w:autoSpaceDN w:val="0"/>
      <w:adjustRightInd w:val="0"/>
      <w:spacing w:after="120"/>
      <w:jc w:val="both"/>
    </w:pPr>
    <w:rPr>
      <w:rFonts w:cs="Courier New"/>
      <w:sz w:val="20"/>
      <w:szCs w:val="20"/>
    </w:rPr>
  </w:style>
  <w:style w:type="paragraph" w:customStyle="1" w:styleId="IwimKeywords">
    <w:name w:val="IwimKeywords"/>
    <w:basedOn w:val="a"/>
    <w:rsid w:val="001B70F8"/>
    <w:pPr>
      <w:framePr w:w="5103" w:wrap="notBeside" w:vAnchor="text" w:hAnchor="text" w:y="1"/>
      <w:ind w:left="397"/>
    </w:pPr>
    <w:rPr>
      <w:sz w:val="20"/>
    </w:rPr>
  </w:style>
  <w:style w:type="paragraph" w:customStyle="1" w:styleId="IwimNextParagraph">
    <w:name w:val="IwimNextParagraph"/>
    <w:basedOn w:val="IwimFirstParagraph"/>
    <w:rsid w:val="002E49C6"/>
    <w:pPr>
      <w:ind w:firstLine="284"/>
    </w:pPr>
  </w:style>
  <w:style w:type="paragraph" w:customStyle="1" w:styleId="IwimSubSection">
    <w:name w:val="IwimSubSection"/>
    <w:basedOn w:val="a"/>
    <w:next w:val="IwimFirstParagraph"/>
    <w:rsid w:val="001B70F8"/>
    <w:pPr>
      <w:numPr>
        <w:ilvl w:val="1"/>
        <w:numId w:val="3"/>
      </w:numPr>
      <w:autoSpaceDE w:val="0"/>
      <w:autoSpaceDN w:val="0"/>
      <w:adjustRightInd w:val="0"/>
    </w:pPr>
    <w:rPr>
      <w:rFonts w:cs="Courier New"/>
      <w:b/>
      <w:szCs w:val="20"/>
    </w:rPr>
  </w:style>
  <w:style w:type="table" w:styleId="1">
    <w:name w:val="Table Classic 1"/>
    <w:aliases w:val="Table"/>
    <w:basedOn w:val="a1"/>
    <w:rsid w:val="000F06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wimSubSubSection">
    <w:name w:val="IwimSubSubSection"/>
    <w:basedOn w:val="IwimSubSection"/>
    <w:rsid w:val="0019694D"/>
    <w:pPr>
      <w:numPr>
        <w:ilvl w:val="2"/>
      </w:numPr>
    </w:pPr>
    <w:rPr>
      <w:sz w:val="20"/>
      <w:lang w:val="en-US"/>
    </w:rPr>
  </w:style>
  <w:style w:type="paragraph" w:customStyle="1" w:styleId="IwimTableCaption">
    <w:name w:val="IwimTableCaption"/>
    <w:basedOn w:val="a"/>
    <w:link w:val="IwimTableCaptionCharChar"/>
    <w:rsid w:val="000F0654"/>
    <w:pPr>
      <w:framePr w:w="6163" w:wrap="notBeside" w:vAnchor="text" w:hAnchor="text" w:xAlign="center" w:y="1"/>
      <w:spacing w:before="240" w:after="60"/>
      <w:jc w:val="center"/>
    </w:pPr>
    <w:rPr>
      <w:rFonts w:cs="Courier New"/>
      <w:sz w:val="20"/>
      <w:lang w:val="en-US"/>
    </w:rPr>
  </w:style>
  <w:style w:type="paragraph" w:customStyle="1" w:styleId="IwimFigureCaption">
    <w:name w:val="IwimFigureCaption"/>
    <w:basedOn w:val="IwimTableCaption"/>
    <w:link w:val="IwimFigureCaptionCharChar"/>
    <w:rsid w:val="00E877C9"/>
    <w:pPr>
      <w:framePr w:wrap="notBeside"/>
    </w:pPr>
  </w:style>
  <w:style w:type="paragraph" w:customStyle="1" w:styleId="IwimBibItem">
    <w:name w:val="IwimBibItem"/>
    <w:basedOn w:val="a"/>
    <w:link w:val="IwimBibItemCharChar"/>
    <w:rsid w:val="00E877C9"/>
    <w:pPr>
      <w:autoSpaceDE w:val="0"/>
      <w:autoSpaceDN w:val="0"/>
      <w:adjustRightInd w:val="0"/>
      <w:jc w:val="both"/>
    </w:pPr>
    <w:rPr>
      <w:rFonts w:cs="Courier New"/>
      <w:sz w:val="20"/>
      <w:szCs w:val="20"/>
      <w:lang w:val="en-US"/>
    </w:rPr>
  </w:style>
  <w:style w:type="paragraph" w:customStyle="1" w:styleId="IwimStylBibItemKurzva">
    <w:name w:val="IwimStyl BibItem + Kurzíva"/>
    <w:basedOn w:val="IwimBibItem"/>
    <w:link w:val="IwimStylBibItemKurzvaCharChar"/>
    <w:rsid w:val="00ED56B4"/>
    <w:rPr>
      <w:i/>
      <w:iCs/>
    </w:rPr>
  </w:style>
  <w:style w:type="character" w:customStyle="1" w:styleId="IwimBibItemCharChar">
    <w:name w:val="IwimBibItem Char Char"/>
    <w:basedOn w:val="a0"/>
    <w:link w:val="IwimBibItem"/>
    <w:rsid w:val="00ED56B4"/>
    <w:rPr>
      <w:rFonts w:cs="Courier New"/>
      <w:lang w:val="en-US" w:eastAsia="cs-CZ" w:bidi="ar-SA"/>
    </w:rPr>
  </w:style>
  <w:style w:type="character" w:customStyle="1" w:styleId="IwimStylBibItemKurzvaCharChar">
    <w:name w:val="IwimStyl BibItem + Kurzíva Char Char"/>
    <w:basedOn w:val="IwimBibItemCharChar"/>
    <w:link w:val="IwimStylBibItemKurzva"/>
    <w:rsid w:val="00ED56B4"/>
    <w:rPr>
      <w:rFonts w:cs="Courier New"/>
      <w:i/>
      <w:iCs/>
      <w:lang w:val="en-US" w:eastAsia="cs-CZ" w:bidi="ar-SA"/>
    </w:rPr>
  </w:style>
  <w:style w:type="paragraph" w:customStyle="1" w:styleId="IwimStylFigureCaptionTun">
    <w:name w:val="IwimStyl FigureCaption + Tučné"/>
    <w:basedOn w:val="IwimFigureCaption"/>
    <w:link w:val="IwimStylFigureCaptionTunCharChar"/>
    <w:rsid w:val="00ED56B4"/>
    <w:pPr>
      <w:framePr w:wrap="notBeside"/>
    </w:pPr>
    <w:rPr>
      <w:b/>
      <w:bCs/>
    </w:rPr>
  </w:style>
  <w:style w:type="character" w:customStyle="1" w:styleId="IwimTableCaptionCharChar">
    <w:name w:val="IwimTableCaption Char Char"/>
    <w:basedOn w:val="a0"/>
    <w:link w:val="IwimTableCaption"/>
    <w:rsid w:val="00ED56B4"/>
    <w:rPr>
      <w:rFonts w:cs="Courier New"/>
      <w:szCs w:val="24"/>
      <w:lang w:val="en-US" w:eastAsia="cs-CZ" w:bidi="ar-SA"/>
    </w:rPr>
  </w:style>
  <w:style w:type="character" w:customStyle="1" w:styleId="IwimFigureCaptionCharChar">
    <w:name w:val="IwimFigureCaption Char Char"/>
    <w:basedOn w:val="IwimTableCaptionCharChar"/>
    <w:link w:val="IwimFigureCaption"/>
    <w:rsid w:val="00ED56B4"/>
    <w:rPr>
      <w:rFonts w:cs="Courier New"/>
      <w:szCs w:val="24"/>
      <w:lang w:val="en-US" w:eastAsia="cs-CZ" w:bidi="ar-SA"/>
    </w:rPr>
  </w:style>
  <w:style w:type="character" w:customStyle="1" w:styleId="IwimStylFigureCaptionTunCharChar">
    <w:name w:val="IwimStyl FigureCaption + Tučné Char Char"/>
    <w:basedOn w:val="IwimFigureCaptionCharChar"/>
    <w:link w:val="IwimStylFigureCaptionTun"/>
    <w:rsid w:val="00ED56B4"/>
    <w:rPr>
      <w:rFonts w:cs="Courier New"/>
      <w:b/>
      <w:bCs/>
      <w:szCs w:val="24"/>
      <w:lang w:val="en-US" w:eastAsia="cs-CZ" w:bidi="ar-SA"/>
    </w:rPr>
  </w:style>
  <w:style w:type="paragraph" w:customStyle="1" w:styleId="IwimReferences">
    <w:name w:val="IwimReferences"/>
    <w:basedOn w:val="IwimSection"/>
    <w:rsid w:val="00E01881"/>
    <w:pPr>
      <w:numPr>
        <w:numId w:val="0"/>
      </w:numPr>
    </w:pPr>
    <w:rPr>
      <w:lang w:val="en-US"/>
    </w:rPr>
  </w:style>
  <w:style w:type="character" w:customStyle="1" w:styleId="IwimAbstractCharChar">
    <w:name w:val="IwimAbstract Char Char"/>
    <w:basedOn w:val="a0"/>
    <w:link w:val="IwimAbstract"/>
    <w:rsid w:val="00013F4E"/>
    <w:rPr>
      <w:rFonts w:cs="Arial"/>
      <w:bCs/>
      <w:i/>
      <w:kern w:val="32"/>
      <w:szCs w:val="32"/>
      <w:lang w:val="en-US" w:eastAsia="cs-CZ" w:bidi="ar-SA"/>
    </w:rPr>
  </w:style>
  <w:style w:type="paragraph" w:styleId="a3">
    <w:name w:val="List Paragraph"/>
    <w:basedOn w:val="a"/>
    <w:uiPriority w:val="34"/>
    <w:qFormat/>
    <w:rsid w:val="004A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\AppData\Local\Temp\7zOBF86.tmp\icim-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icim-word.dotx</Template>
  <TotalTime>15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Prepare a Paper for IWIM 2007</vt:lpstr>
    </vt:vector>
  </TitlesOfParts>
  <Company>CVUT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 Paper for IWIM 2007</dc:title>
  <dc:creator>Oli</dc:creator>
  <cp:lastModifiedBy>huawei_laptop_2022@outlook.com</cp:lastModifiedBy>
  <cp:revision>5</cp:revision>
  <cp:lastPrinted>2007-03-15T07:40:00Z</cp:lastPrinted>
  <dcterms:created xsi:type="dcterms:W3CDTF">2023-08-08T09:08:00Z</dcterms:created>
  <dcterms:modified xsi:type="dcterms:W3CDTF">2023-08-11T09:22:00Z</dcterms:modified>
</cp:coreProperties>
</file>