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E4688" w14:textId="0557D742" w:rsidR="002D7871" w:rsidRDefault="002D7871" w:rsidP="002D78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</w:pPr>
      <w:bookmarkStart w:id="0" w:name="_GoBack"/>
      <w:bookmarkEnd w:id="0"/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Институт Математики им. С. Л. Соболева СО РАН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br/>
      </w:r>
      <w:r w:rsidR="00B929CA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Новосибирский государственный университет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 </w:t>
      </w:r>
      <w:r w:rsidR="00B929CA"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 </w:t>
      </w:r>
      <w:r w:rsidR="00B929CA"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br/>
      </w:r>
      <w:r w:rsidR="009F1470"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 xml:space="preserve">Российская Ассоциация </w:t>
      </w:r>
      <w:r w:rsidR="009F1470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Искусственного Интеллекта</w:t>
      </w:r>
      <w:r w:rsidR="009F1470"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 </w:t>
      </w:r>
      <w:r w:rsidR="009F1470"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br/>
        <w:t xml:space="preserve">Российская </w:t>
      </w:r>
      <w:r w:rsidR="009F1470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Инженерная Академия</w:t>
      </w:r>
      <w:r w:rsidR="00B929CA"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 </w:t>
      </w:r>
      <w:r w:rsidR="00B929CA"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br/>
      </w:r>
      <w:r w:rsidR="009F1470" w:rsidRPr="009F1470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Institute of Electrical and Electronics Engineers (IEEE)</w:t>
      </w:r>
    </w:p>
    <w:p w14:paraId="589A779A" w14:textId="77777777" w:rsidR="00B929CA" w:rsidRPr="002D7871" w:rsidRDefault="00B929CA" w:rsidP="002D7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4B4A3" w14:textId="33BC2B2E" w:rsidR="002D7871" w:rsidRPr="002D7871" w:rsidRDefault="00854968" w:rsidP="002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val="en-US" w:eastAsia="ru-RU"/>
        </w:rPr>
        <w:t>VIII</w:t>
      </w:r>
      <w:r w:rsidRPr="00067FE5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 xml:space="preserve"> </w:t>
      </w:r>
      <w:r w:rsidRPr="00067FE5">
        <w:rPr>
          <w:rFonts w:ascii="Verdana" w:eastAsia="Times New Roman" w:hAnsi="Verdana" w:cs="Times New Roman"/>
          <w:b/>
          <w:color w:val="542A07"/>
          <w:sz w:val="21"/>
          <w:szCs w:val="21"/>
          <w:lang w:eastAsia="ru-RU"/>
        </w:rPr>
        <w:t>Международная</w:t>
      </w:r>
      <w:r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конференция «ЗНАНИЯ – ОНТОЛОГИИ – ТЕОРИИ»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</w:r>
      <w:r w:rsidR="0091584B"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4</w:t>
      </w:r>
      <w:r w:rsidR="002D7871"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–</w:t>
      </w:r>
      <w:r w:rsidR="0091584B"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8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октября</w:t>
      </w:r>
      <w:r w:rsidR="00AB6F9A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2021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г.</w:t>
      </w:r>
      <w:r w:rsidR="002D7871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br/>
        <w:t>Новосибирск</w:t>
      </w:r>
    </w:p>
    <w:p w14:paraId="34D293FA" w14:textId="77777777" w:rsidR="002D7871" w:rsidRPr="002D7871" w:rsidRDefault="002D7871" w:rsidP="002D7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6"/>
          <w:szCs w:val="26"/>
          <w:lang w:eastAsia="ru-RU"/>
        </w:rPr>
        <w:t>Первое информационное сообщение</w:t>
      </w:r>
    </w:p>
    <w:p w14:paraId="0D83B198" w14:textId="0A34D56A" w:rsidR="002D7871" w:rsidRPr="005B4B1D" w:rsidRDefault="00235544" w:rsidP="00205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Приглашаем Вас принять участие в </w:t>
      </w:r>
      <w:r w:rsidRPr="00067FE5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VIII</w:t>
      </w:r>
      <w:r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854968"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Международной</w:t>
      </w:r>
      <w:r w:rsidR="00854968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конференции </w:t>
      </w: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«Знания-Онтологии-Теории» (ЗОНТ-21), которая состоится </w:t>
      </w:r>
      <w:r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с </w:t>
      </w:r>
      <w:r w:rsidR="0091584B"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4</w:t>
      </w:r>
      <w:r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по </w:t>
      </w:r>
      <w:r w:rsidR="0091584B" w:rsidRPr="00067FE5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8</w:t>
      </w:r>
      <w:r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октября 2021 г. </w:t>
      </w:r>
      <w:r w:rsidR="00205F41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Целью Конференции является </w:t>
      </w:r>
      <w:r w:rsidR="00057D8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ознакомление с новейшими научными достижениями, </w:t>
      </w:r>
      <w:r w:rsidR="00205F41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обмен знаниями и передовым опытом в области математических методов представления и анализа данных, извлечения знаний и построения теорий предметных областей, анализа формальных понятий и извлечения информации из текстов естественного языка. Сборник трудов Конференции будет проиндексирован в РИНЦ</w:t>
      </w:r>
      <w:r w:rsidR="00B810AC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, избранные статьи будут проиндексированы в </w:t>
      </w:r>
      <w:r w:rsidR="00B810AC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Scopus</w:t>
      </w:r>
      <w:r w:rsidR="00205F41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.</w:t>
      </w:r>
      <w:r w:rsidR="005B4B1D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</w:p>
    <w:p w14:paraId="1040CA8C" w14:textId="77777777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Тематика Конференции отражает основные стадии процесса познания:</w:t>
      </w:r>
    </w:p>
    <w:p w14:paraId="20A7046C" w14:textId="40A82898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Обнаружение закономерностей и извлечение знаний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, скрытых в структурированных и неструктурированных данных. Машинное </w:t>
      </w:r>
      <w:r w:rsidR="00197EE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обучение. Распознавание образов, анализ</w:t>
      </w:r>
      <w:r w:rsidR="00197EEB" w:rsidRPr="00205F4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данных</w:t>
      </w:r>
      <w:r w:rsidR="00197EE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Прогнозирование. Индуктивный вывод. </w:t>
      </w:r>
    </w:p>
    <w:p w14:paraId="4261797A" w14:textId="5B3AB001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Систематизация знаний.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 Инженерия знаний. Управление знаниями. </w:t>
      </w:r>
      <w:r w:rsidR="0098448E" w:rsidRP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Извлечение </w:t>
      </w:r>
      <w:r w:rsidR="00E209B0"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знаний</w:t>
      </w:r>
      <w:r w:rsidR="00E209B0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="0098448E" w:rsidRP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из текстов на естественном языке.</w:t>
      </w:r>
      <w:r w:rsidR="0098448E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Разработк</w:t>
      </w:r>
      <w:r w:rsidR="00197EE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а онтологий предметных областей,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технологии создания и применения онтологий.</w:t>
      </w:r>
    </w:p>
    <w:p w14:paraId="307E19C8" w14:textId="74DD8D3F" w:rsidR="002D7871" w:rsidRPr="002D7871" w:rsidRDefault="002D7871" w:rsidP="002D7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- </w:t>
      </w: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 xml:space="preserve">Построение теорий предметных областей. </w:t>
      </w:r>
      <w:r w:rsidR="00B81E49" w:rsidRP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Разработка </w:t>
      </w:r>
      <w:r w:rsidR="00197EEB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семантических и </w:t>
      </w:r>
      <w:r w:rsidR="00B81E49" w:rsidRP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онтологи</w:t>
      </w:r>
      <w:r w:rsid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ческих моделей</w:t>
      </w:r>
      <w:r w:rsidR="00B81E49" w:rsidRP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предметных областей</w:t>
      </w:r>
      <w:r w:rsidR="00B81E49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. А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нализ формальных понятий. Логическая семантика естественного языка. Неч</w:t>
      </w:r>
      <w:r w:rsidR="00A274E3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ё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ткие логики.</w:t>
      </w:r>
    </w:p>
    <w:p w14:paraId="795F42FC" w14:textId="77777777" w:rsidR="002861E2" w:rsidRPr="002D7871" w:rsidRDefault="002861E2" w:rsidP="00286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Работа Конференции планируется в виде пленарных, секционных и стендовых докладов и круглых столов по тематике Конференции. Рабочие языки Конференции – русский и английский.</w:t>
      </w:r>
    </w:p>
    <w:p w14:paraId="5699ABC4" w14:textId="65F070CB" w:rsidR="002861E2" w:rsidRPr="002D7871" w:rsidRDefault="002861E2" w:rsidP="00286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Для участия в Конференции необходимо </w:t>
      </w:r>
      <w:r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 2</w:t>
      </w:r>
      <w:r w:rsidR="00C670D2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5</w:t>
      </w:r>
      <w:r w:rsidR="00154396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апреля 2021</w:t>
      </w:r>
      <w:r w:rsidRPr="002D787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г.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заполнить </w:t>
      </w:r>
      <w:hyperlink r:id="rId6" w:history="1">
        <w:r w:rsidRPr="002D7871">
          <w:rPr>
            <w:rFonts w:ascii="Verdana" w:hAnsi="Verdana" w:cs="Calibri"/>
            <w:color w:val="0000FF"/>
            <w:sz w:val="21"/>
            <w:szCs w:val="21"/>
            <w:u w:val="single"/>
          </w:rPr>
          <w:t>онлайн-версию анкеты</w:t>
        </w:r>
      </w:hyperlink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, либо выслать</w:t>
      </w:r>
      <w:r w:rsidRPr="002D7871">
        <w:rPr>
          <w:rFonts w:ascii="Verdana" w:eastAsia="Times New Roman" w:hAnsi="Verdana" w:cs="Arial"/>
          <w:color w:val="FF0000"/>
          <w:sz w:val="21"/>
          <w:szCs w:val="21"/>
          <w:lang w:eastAsia="ru-RU"/>
        </w:rPr>
        <w:t xml:space="preserve">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на адрес Оргкомитета </w:t>
      </w:r>
      <w:hyperlink r:id="rId7" w:tgtFrame="_blank" w:history="1">
        <w:r w:rsidRPr="002D7871">
          <w:rPr>
            <w:rFonts w:ascii="Verdana" w:eastAsia="Times New Roman" w:hAnsi="Verdana" w:cs="Calibri"/>
            <w:color w:val="0000FF"/>
            <w:sz w:val="21"/>
            <w:szCs w:val="21"/>
            <w:u w:val="single"/>
            <w:lang w:eastAsia="ru-RU"/>
          </w:rPr>
          <w:t>zont@math.nsc.ru</w:t>
        </w:r>
      </w:hyperlink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 письмо с текстовой версией анкеты (файл в приложении к письму) с темой «Участие». Доклады (до 10 стр. в формате pdf, шаблон в формате 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val="en-US" w:eastAsia="ru-RU"/>
        </w:rPr>
        <w:t>doc</w:t>
      </w: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 приложен к письму) нужно выслать на адрес Оргкомитета </w:t>
      </w:r>
      <w:hyperlink r:id="rId8" w:tgtFrame="_blank" w:history="1">
        <w:r w:rsidRP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zont@mat</w:t>
        </w:r>
        <w:r w:rsidRP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val="en-US" w:eastAsia="ru-RU"/>
          </w:rPr>
          <w:t>h</w:t>
        </w:r>
        <w:r w:rsidRP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.nsc.ru</w:t>
        </w:r>
      </w:hyperlink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 с темой «Доклад» </w:t>
      </w:r>
      <w:r w:rsidR="000B04BE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 15 мая 2021</w:t>
      </w:r>
      <w:r w:rsidRPr="002D787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г.</w:t>
      </w:r>
    </w:p>
    <w:p w14:paraId="605F5F89" w14:textId="2B047D0F" w:rsidR="002861E2" w:rsidRPr="002D7871" w:rsidRDefault="002861E2" w:rsidP="00286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 xml:space="preserve">Уведомления о принятии докладов будут разосланы </w:t>
      </w:r>
      <w:r w:rsidR="000B04BE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 1 июля 2021</w:t>
      </w:r>
      <w:r w:rsidRPr="002D787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г.</w:t>
      </w:r>
    </w:p>
    <w:p w14:paraId="45E0E2BC" w14:textId="77777777" w:rsidR="002861E2" w:rsidRPr="002D7871" w:rsidRDefault="002861E2" w:rsidP="00286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71">
        <w:rPr>
          <w:rFonts w:ascii="Verdana" w:eastAsia="Times New Roman" w:hAnsi="Verdana" w:cs="Times New Roman"/>
          <w:color w:val="542A07"/>
          <w:sz w:val="21"/>
          <w:szCs w:val="21"/>
          <w:lang w:eastAsia="ru-RU"/>
        </w:rPr>
        <w:t>Участники Конференции будут размещаться в гостиницах Академгородка и г. Новосибирска.</w:t>
      </w:r>
    </w:p>
    <w:p w14:paraId="04B4ADD6" w14:textId="79EB8BE1" w:rsidR="002861E2" w:rsidRPr="000B04BE" w:rsidRDefault="002D7871" w:rsidP="005C46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</w:pPr>
      <w:r w:rsidRPr="002D7871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>Контактные данные для переписки:</w:t>
      </w:r>
      <w:r w:rsidR="005C46D0">
        <w:rPr>
          <w:rFonts w:ascii="Verdana" w:eastAsia="Times New Roman" w:hAnsi="Verdana" w:cs="Times New Roman"/>
          <w:b/>
          <w:bCs/>
          <w:color w:val="542A07"/>
          <w:sz w:val="21"/>
          <w:szCs w:val="21"/>
          <w:lang w:eastAsia="ru-RU"/>
        </w:rPr>
        <w:t xml:space="preserve">  </w:t>
      </w:r>
      <w:hyperlink r:id="rId9" w:tgtFrame="_blank" w:history="1">
        <w:r w:rsidRPr="002D7871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ru-RU"/>
          </w:rPr>
          <w:t>zont@math.nsc.ru</w:t>
        </w:r>
      </w:hyperlink>
    </w:p>
    <w:sectPr w:rsidR="002861E2" w:rsidRPr="000B04BE" w:rsidSect="00F613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194"/>
    <w:multiLevelType w:val="hybridMultilevel"/>
    <w:tmpl w:val="084E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71"/>
    <w:rsid w:val="000001DA"/>
    <w:rsid w:val="00007688"/>
    <w:rsid w:val="000214F0"/>
    <w:rsid w:val="00047D98"/>
    <w:rsid w:val="0005622A"/>
    <w:rsid w:val="00056A0F"/>
    <w:rsid w:val="00057D81"/>
    <w:rsid w:val="00067FE5"/>
    <w:rsid w:val="000B04BE"/>
    <w:rsid w:val="000B3C2F"/>
    <w:rsid w:val="000E00BC"/>
    <w:rsid w:val="000E1893"/>
    <w:rsid w:val="00154396"/>
    <w:rsid w:val="00185127"/>
    <w:rsid w:val="00197EEB"/>
    <w:rsid w:val="00205F41"/>
    <w:rsid w:val="0022043A"/>
    <w:rsid w:val="002256AE"/>
    <w:rsid w:val="002264CB"/>
    <w:rsid w:val="00235544"/>
    <w:rsid w:val="00252977"/>
    <w:rsid w:val="00271C2C"/>
    <w:rsid w:val="00282650"/>
    <w:rsid w:val="002861E2"/>
    <w:rsid w:val="002D7871"/>
    <w:rsid w:val="002F49C3"/>
    <w:rsid w:val="002F5400"/>
    <w:rsid w:val="00321E81"/>
    <w:rsid w:val="00371533"/>
    <w:rsid w:val="00373304"/>
    <w:rsid w:val="00380FD4"/>
    <w:rsid w:val="0038290E"/>
    <w:rsid w:val="003B014B"/>
    <w:rsid w:val="003B35F8"/>
    <w:rsid w:val="003F7CCF"/>
    <w:rsid w:val="00407DF2"/>
    <w:rsid w:val="0041690A"/>
    <w:rsid w:val="00470621"/>
    <w:rsid w:val="004A6B3F"/>
    <w:rsid w:val="004B6CF6"/>
    <w:rsid w:val="004C08D8"/>
    <w:rsid w:val="00514581"/>
    <w:rsid w:val="00570A11"/>
    <w:rsid w:val="005B4B1D"/>
    <w:rsid w:val="005C46D0"/>
    <w:rsid w:val="006311AD"/>
    <w:rsid w:val="0064150B"/>
    <w:rsid w:val="00681DEF"/>
    <w:rsid w:val="006E6066"/>
    <w:rsid w:val="006E67C9"/>
    <w:rsid w:val="00805EA3"/>
    <w:rsid w:val="00854968"/>
    <w:rsid w:val="0088071B"/>
    <w:rsid w:val="008830F3"/>
    <w:rsid w:val="008F2FC5"/>
    <w:rsid w:val="00913A50"/>
    <w:rsid w:val="0091584B"/>
    <w:rsid w:val="00922763"/>
    <w:rsid w:val="009237D2"/>
    <w:rsid w:val="00925EA4"/>
    <w:rsid w:val="00942F9B"/>
    <w:rsid w:val="0098448E"/>
    <w:rsid w:val="009A1626"/>
    <w:rsid w:val="009A4EA9"/>
    <w:rsid w:val="009B548F"/>
    <w:rsid w:val="009C3B87"/>
    <w:rsid w:val="009D346B"/>
    <w:rsid w:val="009F1470"/>
    <w:rsid w:val="00A019B3"/>
    <w:rsid w:val="00A074A7"/>
    <w:rsid w:val="00A274E3"/>
    <w:rsid w:val="00A33D20"/>
    <w:rsid w:val="00A620D3"/>
    <w:rsid w:val="00A85556"/>
    <w:rsid w:val="00AB6F9A"/>
    <w:rsid w:val="00AB77B9"/>
    <w:rsid w:val="00AC504F"/>
    <w:rsid w:val="00AC52B7"/>
    <w:rsid w:val="00AE5CB7"/>
    <w:rsid w:val="00B23394"/>
    <w:rsid w:val="00B35F7B"/>
    <w:rsid w:val="00B523D7"/>
    <w:rsid w:val="00B61929"/>
    <w:rsid w:val="00B810AC"/>
    <w:rsid w:val="00B81E49"/>
    <w:rsid w:val="00B929CA"/>
    <w:rsid w:val="00B96269"/>
    <w:rsid w:val="00BB1AF5"/>
    <w:rsid w:val="00BF27DF"/>
    <w:rsid w:val="00C109A2"/>
    <w:rsid w:val="00C670D2"/>
    <w:rsid w:val="00C72B0F"/>
    <w:rsid w:val="00C75ED4"/>
    <w:rsid w:val="00CA3D8B"/>
    <w:rsid w:val="00CE2A77"/>
    <w:rsid w:val="00D557AD"/>
    <w:rsid w:val="00DE67E8"/>
    <w:rsid w:val="00DF4859"/>
    <w:rsid w:val="00E07A65"/>
    <w:rsid w:val="00E209B0"/>
    <w:rsid w:val="00E86CA3"/>
    <w:rsid w:val="00F14F87"/>
    <w:rsid w:val="00F521A2"/>
    <w:rsid w:val="00F61355"/>
    <w:rsid w:val="00F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871"/>
    <w:rPr>
      <w:b/>
      <w:bCs/>
    </w:rPr>
  </w:style>
  <w:style w:type="paragraph" w:styleId="a4">
    <w:name w:val="Normal (Web)"/>
    <w:basedOn w:val="a"/>
    <w:uiPriority w:val="99"/>
    <w:semiHidden/>
    <w:unhideWhenUsed/>
    <w:rsid w:val="002D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6CF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826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871"/>
    <w:rPr>
      <w:b/>
      <w:bCs/>
    </w:rPr>
  </w:style>
  <w:style w:type="paragraph" w:styleId="a4">
    <w:name w:val="Normal (Web)"/>
    <w:basedOn w:val="a"/>
    <w:uiPriority w:val="99"/>
    <w:semiHidden/>
    <w:unhideWhenUsed/>
    <w:rsid w:val="002D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6CF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82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3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2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2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34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33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31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00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8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29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4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53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5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24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20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974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3648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857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623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220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40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5642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360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265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28124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054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0490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07424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7270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t@math.ns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nt@math.ns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TPTTRVR8OQOVcifXX4zmfu9y_ZnUZyPYTPzOeP7zzjINaDQ/viewform?usp=sf_li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ont@math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Chimit Naydanov</dc:creator>
  <cp:lastModifiedBy>Андреева</cp:lastModifiedBy>
  <cp:revision>2</cp:revision>
  <dcterms:created xsi:type="dcterms:W3CDTF">2021-03-25T07:21:00Z</dcterms:created>
  <dcterms:modified xsi:type="dcterms:W3CDTF">2021-03-25T07:21:00Z</dcterms:modified>
</cp:coreProperties>
</file>